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AF1" w:rsidRDefault="003D2FBF" w:rsidP="005E2AF1">
      <w:pPr>
        <w:pStyle w:val="NoSpacing"/>
        <w:spacing w:before="120"/>
        <w:jc w:val="center"/>
        <w:rPr>
          <w:rFonts w:ascii="Times New Roman" w:hAnsi="Times New Roman" w:cs="Times New Roman"/>
          <w:b/>
          <w:sz w:val="28"/>
          <w:szCs w:val="28"/>
        </w:rPr>
      </w:pPr>
      <w:r w:rsidRPr="003D2FBF">
        <w:rPr>
          <w:rFonts w:ascii="Times New Roman" w:hAnsi="Times New Roman" w:cs="Times New Roman"/>
          <w:b/>
          <w:sz w:val="28"/>
          <w:szCs w:val="28"/>
        </w:rPr>
        <w:t>Community-Based Conservation Through Conservation Districts: The Keystone for Success</w:t>
      </w:r>
      <w:r>
        <w:rPr>
          <w:rFonts w:ascii="Times New Roman" w:hAnsi="Times New Roman" w:cs="Times New Roman"/>
          <w:b/>
          <w:sz w:val="28"/>
          <w:szCs w:val="28"/>
        </w:rPr>
        <w:t xml:space="preserve">ful </w:t>
      </w:r>
      <w:r w:rsidRPr="003D2FBF">
        <w:rPr>
          <w:rFonts w:ascii="Times New Roman" w:hAnsi="Times New Roman" w:cs="Times New Roman"/>
          <w:b/>
          <w:sz w:val="28"/>
          <w:szCs w:val="28"/>
        </w:rPr>
        <w:t xml:space="preserve">Conservation </w:t>
      </w:r>
      <w:r>
        <w:rPr>
          <w:rFonts w:ascii="Times New Roman" w:hAnsi="Times New Roman" w:cs="Times New Roman"/>
          <w:b/>
          <w:sz w:val="28"/>
          <w:szCs w:val="28"/>
        </w:rPr>
        <w:t>in Nevada</w:t>
      </w:r>
    </w:p>
    <w:p w:rsidR="00C65BEA" w:rsidRPr="005E2AF1" w:rsidRDefault="00C65BEA" w:rsidP="005E2AF1">
      <w:pPr>
        <w:pStyle w:val="NoSpacing"/>
        <w:spacing w:before="120"/>
        <w:jc w:val="center"/>
        <w:rPr>
          <w:rFonts w:ascii="Times New Roman" w:hAnsi="Times New Roman" w:cs="Times New Roman"/>
          <w:b/>
          <w:sz w:val="28"/>
          <w:szCs w:val="28"/>
        </w:rPr>
      </w:pPr>
    </w:p>
    <w:p w:rsidR="003D2FBF" w:rsidRPr="003D2FBF" w:rsidRDefault="003D2FBF" w:rsidP="003D2FBF">
      <w:pPr>
        <w:pStyle w:val="NoSpacing"/>
        <w:spacing w:before="120"/>
        <w:rPr>
          <w:rFonts w:ascii="Times New Roman" w:hAnsi="Times New Roman" w:cs="Times New Roman"/>
          <w:sz w:val="24"/>
          <w:szCs w:val="24"/>
        </w:rPr>
      </w:pPr>
      <w:r w:rsidRPr="003D2FBF">
        <w:rPr>
          <w:rFonts w:ascii="Times New Roman" w:hAnsi="Times New Roman" w:cs="Times New Roman"/>
          <w:sz w:val="24"/>
          <w:szCs w:val="24"/>
        </w:rPr>
        <w:t xml:space="preserve">There are many successful models of conservation throughout the west (e.g., Utah Watershed Restoration Initiative, Restore New Mexico, Utah Community Based-Conservation Program, Coordinated Resource Management, and many others).  It is asserted that the common thread of success for nearly every successful conservation model has been grounded in grass-roots as the community level.  </w:t>
      </w:r>
    </w:p>
    <w:p w:rsidR="003D2FBF" w:rsidRPr="003D2FBF" w:rsidRDefault="00946946" w:rsidP="003D2FBF">
      <w:pPr>
        <w:pStyle w:val="NoSpacing"/>
        <w:spacing w:before="1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1" locked="0" layoutInCell="1" allowOverlap="1">
            <wp:simplePos x="0" y="0"/>
            <wp:positionH relativeFrom="margin">
              <wp:posOffset>3291840</wp:posOffset>
            </wp:positionH>
            <wp:positionV relativeFrom="paragraph">
              <wp:posOffset>78740</wp:posOffset>
            </wp:positionV>
            <wp:extent cx="2606040" cy="1480820"/>
            <wp:effectExtent l="0" t="0" r="3810" b="5080"/>
            <wp:wrapTight wrapText="bothSides">
              <wp:wrapPolygon edited="0">
                <wp:start x="0" y="0"/>
                <wp:lineTo x="0" y="21396"/>
                <wp:lineTo x="21474" y="21396"/>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040" cy="1480820"/>
                    </a:xfrm>
                    <a:prstGeom prst="rect">
                      <a:avLst/>
                    </a:prstGeom>
                    <a:noFill/>
                  </pic:spPr>
                </pic:pic>
              </a:graphicData>
            </a:graphic>
            <wp14:sizeRelH relativeFrom="page">
              <wp14:pctWidth>0</wp14:pctWidth>
            </wp14:sizeRelH>
            <wp14:sizeRelV relativeFrom="page">
              <wp14:pctHeight>0</wp14:pctHeight>
            </wp14:sizeRelV>
          </wp:anchor>
        </w:drawing>
      </w:r>
      <w:r w:rsidR="003D2FBF" w:rsidRPr="003D2FBF">
        <w:rPr>
          <w:rFonts w:ascii="Times New Roman" w:hAnsi="Times New Roman" w:cs="Times New Roman"/>
          <w:sz w:val="24"/>
          <w:szCs w:val="24"/>
        </w:rPr>
        <w:t>The community-based keystone entity must have the human and funding capacity to provide durability, longevity, and consistency.  Where previous community-based efforts have had fits-and-starts that have ultimately failed (i.e., many of the CRM processes in the 1980s and 1990s), it is often primarily because of lack of capacity to keep the community-based structure in place.</w:t>
      </w:r>
    </w:p>
    <w:p w:rsidR="003D2FBF" w:rsidRDefault="003D2FBF" w:rsidP="003D2FBF">
      <w:pPr>
        <w:pStyle w:val="NoSpacing"/>
        <w:spacing w:before="120"/>
        <w:rPr>
          <w:rFonts w:ascii="Times New Roman" w:hAnsi="Times New Roman" w:cs="Times New Roman"/>
          <w:sz w:val="24"/>
          <w:szCs w:val="24"/>
        </w:rPr>
      </w:pPr>
      <w:r w:rsidRPr="003D2FBF">
        <w:rPr>
          <w:rFonts w:ascii="Times New Roman" w:hAnsi="Times New Roman" w:cs="Times New Roman"/>
          <w:sz w:val="24"/>
          <w:szCs w:val="24"/>
        </w:rPr>
        <w:t xml:space="preserve">While there are many community-based organization (CBO) that can organically take on the role as the keystone, there are few that have legal authority and responsibility to provide some certainty and stability.  Conservation Districts (CD) are a natural fit to take on the role of the keystone but must be given the capacity to fulfill this imperative role.  </w:t>
      </w:r>
    </w:p>
    <w:p w:rsidR="003D2FBF" w:rsidRPr="003D2FBF" w:rsidRDefault="003D2FBF" w:rsidP="003D2FBF">
      <w:pPr>
        <w:pStyle w:val="NoSpacing"/>
        <w:spacing w:before="120"/>
        <w:rPr>
          <w:rFonts w:ascii="Times New Roman" w:hAnsi="Times New Roman" w:cs="Times New Roman"/>
          <w:sz w:val="24"/>
          <w:szCs w:val="24"/>
        </w:rPr>
      </w:pPr>
      <w:r w:rsidRPr="003D2FBF">
        <w:rPr>
          <w:rFonts w:ascii="Times New Roman" w:hAnsi="Times New Roman" w:cs="Times New Roman"/>
          <w:sz w:val="24"/>
          <w:szCs w:val="24"/>
        </w:rPr>
        <w:t>Steps CDs (or any CBO) must take to properly set and maintain the community-based keystone:</w:t>
      </w:r>
    </w:p>
    <w:p w:rsidR="003D2FBF" w:rsidRPr="003D2FBF" w:rsidRDefault="003D2FBF" w:rsidP="00F20A49">
      <w:pPr>
        <w:pStyle w:val="NoSpacing"/>
        <w:numPr>
          <w:ilvl w:val="0"/>
          <w:numId w:val="43"/>
        </w:numPr>
        <w:rPr>
          <w:rFonts w:ascii="Times New Roman" w:hAnsi="Times New Roman" w:cs="Times New Roman"/>
          <w:sz w:val="24"/>
          <w:szCs w:val="24"/>
        </w:rPr>
      </w:pPr>
      <w:r w:rsidRPr="003D2FBF">
        <w:rPr>
          <w:rFonts w:ascii="Times New Roman" w:hAnsi="Times New Roman" w:cs="Times New Roman"/>
          <w:sz w:val="24"/>
          <w:szCs w:val="24"/>
        </w:rPr>
        <w:t>Build and maintain human and financial capacity;</w:t>
      </w:r>
    </w:p>
    <w:p w:rsidR="003D2FBF" w:rsidRPr="003D2FBF" w:rsidRDefault="003D2FBF" w:rsidP="00F20A49">
      <w:pPr>
        <w:pStyle w:val="NoSpacing"/>
        <w:numPr>
          <w:ilvl w:val="0"/>
          <w:numId w:val="43"/>
        </w:numPr>
        <w:rPr>
          <w:rFonts w:ascii="Times New Roman" w:hAnsi="Times New Roman" w:cs="Times New Roman"/>
          <w:sz w:val="24"/>
          <w:szCs w:val="24"/>
        </w:rPr>
      </w:pPr>
      <w:r w:rsidRPr="003D2FBF">
        <w:rPr>
          <w:rFonts w:ascii="Times New Roman" w:hAnsi="Times New Roman" w:cs="Times New Roman"/>
          <w:sz w:val="24"/>
          <w:szCs w:val="24"/>
        </w:rPr>
        <w:t>Develop and complete a LWG process that identifies local resource needs (i.e., resource needs assessment or RNA) with all interested stakeholders;</w:t>
      </w:r>
    </w:p>
    <w:p w:rsidR="003D2FBF" w:rsidRPr="003D2FBF" w:rsidRDefault="003D2FBF" w:rsidP="00F20A49">
      <w:pPr>
        <w:pStyle w:val="NoSpacing"/>
        <w:ind w:left="1440" w:hanging="360"/>
        <w:rPr>
          <w:rFonts w:ascii="Times New Roman" w:hAnsi="Times New Roman" w:cs="Times New Roman"/>
          <w:sz w:val="24"/>
          <w:szCs w:val="24"/>
        </w:rPr>
      </w:pPr>
      <w:r w:rsidRPr="003D2FBF">
        <w:rPr>
          <w:rFonts w:ascii="Times New Roman" w:hAnsi="Times New Roman" w:cs="Times New Roman"/>
          <w:sz w:val="24"/>
          <w:szCs w:val="24"/>
        </w:rPr>
        <w:t>a.</w:t>
      </w:r>
      <w:r w:rsidRPr="003D2FBF">
        <w:rPr>
          <w:rFonts w:ascii="Times New Roman" w:hAnsi="Times New Roman" w:cs="Times New Roman"/>
          <w:sz w:val="24"/>
          <w:szCs w:val="24"/>
        </w:rPr>
        <w:tab/>
        <w:t>Engage facilitator network to complete this process.</w:t>
      </w:r>
    </w:p>
    <w:p w:rsidR="003D2FBF" w:rsidRPr="003D2FBF" w:rsidRDefault="003D2FBF" w:rsidP="00F20A49">
      <w:pPr>
        <w:pStyle w:val="NoSpacing"/>
        <w:numPr>
          <w:ilvl w:val="0"/>
          <w:numId w:val="43"/>
        </w:numPr>
        <w:rPr>
          <w:rFonts w:ascii="Times New Roman" w:hAnsi="Times New Roman" w:cs="Times New Roman"/>
          <w:sz w:val="24"/>
          <w:szCs w:val="24"/>
        </w:rPr>
      </w:pPr>
      <w:r w:rsidRPr="003D2FBF">
        <w:rPr>
          <w:rFonts w:ascii="Times New Roman" w:hAnsi="Times New Roman" w:cs="Times New Roman"/>
          <w:sz w:val="24"/>
          <w:szCs w:val="24"/>
        </w:rPr>
        <w:t>Develop conservation action plans (CAP) based on RNA;</w:t>
      </w:r>
    </w:p>
    <w:p w:rsidR="003D2FBF" w:rsidRPr="003D2FBF" w:rsidRDefault="003D2FBF" w:rsidP="00F20A49">
      <w:pPr>
        <w:pStyle w:val="NoSpacing"/>
        <w:numPr>
          <w:ilvl w:val="0"/>
          <w:numId w:val="43"/>
        </w:numPr>
        <w:rPr>
          <w:rFonts w:ascii="Times New Roman" w:hAnsi="Times New Roman" w:cs="Times New Roman"/>
          <w:sz w:val="24"/>
          <w:szCs w:val="24"/>
        </w:rPr>
      </w:pPr>
      <w:r w:rsidRPr="003D2FBF">
        <w:rPr>
          <w:rFonts w:ascii="Times New Roman" w:hAnsi="Times New Roman" w:cs="Times New Roman"/>
          <w:sz w:val="24"/>
          <w:szCs w:val="24"/>
        </w:rPr>
        <w:t>Implement CAPs; and</w:t>
      </w:r>
    </w:p>
    <w:p w:rsidR="003D2FBF" w:rsidRPr="003D2FBF" w:rsidRDefault="003D2FBF" w:rsidP="00F20A49">
      <w:pPr>
        <w:pStyle w:val="NoSpacing"/>
        <w:numPr>
          <w:ilvl w:val="0"/>
          <w:numId w:val="43"/>
        </w:numPr>
        <w:rPr>
          <w:rFonts w:ascii="Times New Roman" w:hAnsi="Times New Roman" w:cs="Times New Roman"/>
          <w:sz w:val="24"/>
          <w:szCs w:val="24"/>
        </w:rPr>
      </w:pPr>
      <w:r w:rsidRPr="003D2FBF">
        <w:rPr>
          <w:rFonts w:ascii="Times New Roman" w:hAnsi="Times New Roman" w:cs="Times New Roman"/>
          <w:sz w:val="24"/>
          <w:szCs w:val="24"/>
        </w:rPr>
        <w:t>Adaptive management – evaluate outcomes and adjust actions, RNA and CAP as needed.</w:t>
      </w:r>
    </w:p>
    <w:p w:rsidR="00F20A49" w:rsidRPr="003D2FBF" w:rsidRDefault="003D2FBF" w:rsidP="00F20A49">
      <w:pPr>
        <w:pStyle w:val="NoSpacing"/>
        <w:ind w:left="1440" w:hanging="360"/>
        <w:rPr>
          <w:rFonts w:ascii="Times New Roman" w:hAnsi="Times New Roman" w:cs="Times New Roman"/>
          <w:sz w:val="24"/>
          <w:szCs w:val="24"/>
        </w:rPr>
      </w:pPr>
      <w:r w:rsidRPr="003D2FBF">
        <w:rPr>
          <w:rFonts w:ascii="Times New Roman" w:hAnsi="Times New Roman" w:cs="Times New Roman"/>
          <w:sz w:val="24"/>
          <w:szCs w:val="24"/>
        </w:rPr>
        <w:t>a.</w:t>
      </w:r>
      <w:r w:rsidRPr="003D2FBF">
        <w:rPr>
          <w:rFonts w:ascii="Times New Roman" w:hAnsi="Times New Roman" w:cs="Times New Roman"/>
          <w:sz w:val="24"/>
          <w:szCs w:val="24"/>
        </w:rPr>
        <w:tab/>
      </w:r>
      <w:r w:rsidR="00F20A49">
        <w:rPr>
          <w:rFonts w:ascii="Times New Roman" w:hAnsi="Times New Roman" w:cs="Times New Roman"/>
          <w:sz w:val="24"/>
          <w:szCs w:val="24"/>
        </w:rPr>
        <w:t>Utilize the facilitator network to engage i</w:t>
      </w:r>
      <w:r w:rsidRPr="003D2FBF">
        <w:rPr>
          <w:rFonts w:ascii="Times New Roman" w:hAnsi="Times New Roman" w:cs="Times New Roman"/>
          <w:sz w:val="24"/>
          <w:szCs w:val="24"/>
        </w:rPr>
        <w:t xml:space="preserve">n </w:t>
      </w:r>
      <w:r w:rsidR="00F20A49">
        <w:rPr>
          <w:rFonts w:ascii="Times New Roman" w:hAnsi="Times New Roman" w:cs="Times New Roman"/>
          <w:sz w:val="24"/>
          <w:szCs w:val="24"/>
        </w:rPr>
        <w:t xml:space="preserve">the </w:t>
      </w:r>
      <w:r w:rsidRPr="003D2FBF">
        <w:rPr>
          <w:rFonts w:ascii="Times New Roman" w:hAnsi="Times New Roman" w:cs="Times New Roman"/>
          <w:sz w:val="24"/>
          <w:szCs w:val="24"/>
        </w:rPr>
        <w:t>conflict resolution processes that crop up.</w:t>
      </w:r>
      <w:r w:rsidR="00F20A49" w:rsidRPr="00F20A49">
        <w:rPr>
          <w:rFonts w:ascii="Times New Roman" w:hAnsi="Times New Roman" w:cs="Times New Roman"/>
          <w:sz w:val="24"/>
          <w:szCs w:val="24"/>
        </w:rPr>
        <w:t xml:space="preserve"> </w:t>
      </w:r>
    </w:p>
    <w:p w:rsidR="00F20A49" w:rsidRPr="00F20A49" w:rsidRDefault="00F20A49" w:rsidP="00F20A49">
      <w:pPr>
        <w:pStyle w:val="NoSpacing"/>
        <w:ind w:left="810"/>
        <w:rPr>
          <w:rFonts w:ascii="Times New Roman" w:hAnsi="Times New Roman" w:cs="Times New Roman"/>
          <w:sz w:val="24"/>
          <w:szCs w:val="24"/>
        </w:rPr>
      </w:pPr>
    </w:p>
    <w:p w:rsidR="0017663E" w:rsidRDefault="0017663E" w:rsidP="00F20A49">
      <w:pPr>
        <w:pStyle w:val="NoSpacing"/>
        <w:rPr>
          <w:rFonts w:ascii="Times New Roman" w:hAnsi="Times New Roman" w:cs="Times New Roman"/>
          <w:b/>
          <w:sz w:val="24"/>
          <w:szCs w:val="24"/>
        </w:rPr>
      </w:pPr>
      <w:r>
        <w:rPr>
          <w:rFonts w:ascii="Times New Roman" w:hAnsi="Times New Roman" w:cs="Times New Roman"/>
          <w:b/>
          <w:sz w:val="24"/>
          <w:szCs w:val="24"/>
        </w:rPr>
        <w:t>Nevada Association of Conservation Districts:</w:t>
      </w:r>
    </w:p>
    <w:p w:rsidR="0017663E" w:rsidRPr="00DC6CEA" w:rsidRDefault="0017663E" w:rsidP="0017663E">
      <w:pPr>
        <w:pStyle w:val="NoSpacing"/>
        <w:spacing w:before="120"/>
        <w:rPr>
          <w:rFonts w:ascii="Times New Roman" w:hAnsi="Times New Roman" w:cs="Times New Roman"/>
          <w:sz w:val="24"/>
          <w:szCs w:val="24"/>
        </w:rPr>
      </w:pPr>
      <w:r w:rsidRPr="00DC6CEA">
        <w:rPr>
          <w:rFonts w:ascii="Times New Roman" w:hAnsi="Times New Roman" w:cs="Times New Roman"/>
          <w:sz w:val="24"/>
          <w:szCs w:val="24"/>
        </w:rPr>
        <w:t>Nevada Association of Conservation Districts completed the final signatures for Cooperative Agreement 68-9104-17-004 with NV-NRCS on September 15, 2017 that states, “This agreement provides a cooperative working relationship between NRCS and NvACD in promoting and developing local work group areas and promoting viable candidates to participate on the NRCS State Technical Advisory Committ</w:t>
      </w:r>
      <w:r w:rsidR="00BC2E39">
        <w:rPr>
          <w:rFonts w:ascii="Times New Roman" w:hAnsi="Times New Roman" w:cs="Times New Roman"/>
          <w:sz w:val="24"/>
          <w:szCs w:val="24"/>
        </w:rPr>
        <w:t>ee (STAC).”  NvACD will provide training and templates</w:t>
      </w:r>
      <w:r w:rsidRPr="00DC6CEA">
        <w:rPr>
          <w:rFonts w:ascii="Times New Roman" w:hAnsi="Times New Roman" w:cs="Times New Roman"/>
          <w:sz w:val="24"/>
          <w:szCs w:val="24"/>
        </w:rPr>
        <w:t xml:space="preserve"> </w:t>
      </w:r>
      <w:r w:rsidR="00BC2E39">
        <w:rPr>
          <w:rFonts w:ascii="Times New Roman" w:hAnsi="Times New Roman" w:cs="Times New Roman"/>
          <w:sz w:val="24"/>
          <w:szCs w:val="24"/>
        </w:rPr>
        <w:t xml:space="preserve">to </w:t>
      </w:r>
      <w:r w:rsidRPr="00DC6CEA">
        <w:rPr>
          <w:rFonts w:ascii="Times New Roman" w:hAnsi="Times New Roman" w:cs="Times New Roman"/>
          <w:sz w:val="24"/>
          <w:szCs w:val="24"/>
        </w:rPr>
        <w:t xml:space="preserve">assist </w:t>
      </w:r>
      <w:r w:rsidR="00BC2E39">
        <w:rPr>
          <w:rFonts w:ascii="Times New Roman" w:hAnsi="Times New Roman" w:cs="Times New Roman"/>
          <w:sz w:val="24"/>
          <w:szCs w:val="24"/>
        </w:rPr>
        <w:t xml:space="preserve">a minimum of </w:t>
      </w:r>
      <w:r w:rsidRPr="00DC6CEA">
        <w:rPr>
          <w:rFonts w:ascii="Times New Roman" w:hAnsi="Times New Roman" w:cs="Times New Roman"/>
          <w:sz w:val="24"/>
          <w:szCs w:val="24"/>
        </w:rPr>
        <w:t xml:space="preserve">six Nevada CDs </w:t>
      </w:r>
      <w:r w:rsidR="00BC2E39">
        <w:rPr>
          <w:rFonts w:ascii="Times New Roman" w:hAnsi="Times New Roman" w:cs="Times New Roman"/>
          <w:sz w:val="24"/>
          <w:szCs w:val="24"/>
        </w:rPr>
        <w:t xml:space="preserve">(2 CD’s within each of the three areas) </w:t>
      </w:r>
      <w:r w:rsidRPr="00DC6CEA">
        <w:rPr>
          <w:rFonts w:ascii="Times New Roman" w:hAnsi="Times New Roman" w:cs="Times New Roman"/>
          <w:sz w:val="24"/>
          <w:szCs w:val="24"/>
        </w:rPr>
        <w:t>complete a Resource Needs Assessment</w:t>
      </w:r>
      <w:r w:rsidR="00BC2E39">
        <w:rPr>
          <w:rFonts w:ascii="Times New Roman" w:hAnsi="Times New Roman" w:cs="Times New Roman"/>
          <w:sz w:val="24"/>
          <w:szCs w:val="24"/>
        </w:rPr>
        <w:t xml:space="preserve"> by </w:t>
      </w:r>
      <w:r w:rsidR="00084CE1">
        <w:rPr>
          <w:rFonts w:ascii="Times New Roman" w:hAnsi="Times New Roman" w:cs="Times New Roman"/>
          <w:sz w:val="24"/>
          <w:szCs w:val="24"/>
        </w:rPr>
        <w:t>November</w:t>
      </w:r>
      <w:r w:rsidR="00BC2E39">
        <w:rPr>
          <w:rFonts w:ascii="Times New Roman" w:hAnsi="Times New Roman" w:cs="Times New Roman"/>
          <w:sz w:val="24"/>
          <w:szCs w:val="24"/>
        </w:rPr>
        <w:t xml:space="preserve"> 30, 2019.  Upon completion these CD’s will participate in the STAC process at both the District and State levels specifying their resource needs determinations and priorities</w:t>
      </w:r>
      <w:r w:rsidRPr="00DC6CEA">
        <w:rPr>
          <w:rFonts w:ascii="Times New Roman" w:hAnsi="Times New Roman" w:cs="Times New Roman"/>
          <w:sz w:val="24"/>
          <w:szCs w:val="24"/>
        </w:rPr>
        <w:t xml:space="preserve">.  </w:t>
      </w:r>
      <w:r w:rsidR="007D593A">
        <w:rPr>
          <w:rFonts w:ascii="Times New Roman" w:hAnsi="Times New Roman" w:cs="Times New Roman"/>
          <w:sz w:val="24"/>
          <w:szCs w:val="24"/>
        </w:rPr>
        <w:t>NvACD and NRCS</w:t>
      </w:r>
      <w:r w:rsidRPr="00DC6CEA">
        <w:rPr>
          <w:rFonts w:ascii="Times New Roman" w:hAnsi="Times New Roman" w:cs="Times New Roman"/>
          <w:sz w:val="24"/>
          <w:szCs w:val="24"/>
        </w:rPr>
        <w:t xml:space="preserve"> believe</w:t>
      </w:r>
      <w:r w:rsidR="007D593A">
        <w:rPr>
          <w:rFonts w:ascii="Times New Roman" w:hAnsi="Times New Roman" w:cs="Times New Roman"/>
          <w:sz w:val="24"/>
          <w:szCs w:val="24"/>
        </w:rPr>
        <w:t>s</w:t>
      </w:r>
      <w:r w:rsidRPr="00DC6CEA">
        <w:rPr>
          <w:rFonts w:ascii="Times New Roman" w:hAnsi="Times New Roman" w:cs="Times New Roman"/>
          <w:sz w:val="24"/>
          <w:szCs w:val="24"/>
        </w:rPr>
        <w:t xml:space="preserve"> the information gained will inform a larger context as well:</w:t>
      </w:r>
    </w:p>
    <w:p w:rsidR="0017663E" w:rsidRPr="00DC6CEA" w:rsidRDefault="007D593A" w:rsidP="0017663E">
      <w:pPr>
        <w:pStyle w:val="NoSpacing"/>
        <w:rPr>
          <w:rFonts w:ascii="Times New Roman" w:hAnsi="Times New Roman" w:cs="Times New Roman"/>
          <w:sz w:val="24"/>
          <w:szCs w:val="24"/>
        </w:rPr>
      </w:pPr>
      <w:r>
        <w:rPr>
          <w:rFonts w:ascii="Times New Roman" w:hAnsi="Times New Roman" w:cs="Times New Roman"/>
          <w:i/>
          <w:noProof/>
          <w:sz w:val="24"/>
          <w:szCs w:val="24"/>
        </w:rPr>
        <w:drawing>
          <wp:anchor distT="0" distB="0" distL="114300" distR="114300" simplePos="0" relativeHeight="251671552" behindDoc="1" locked="0" layoutInCell="1" allowOverlap="1">
            <wp:simplePos x="0" y="0"/>
            <wp:positionH relativeFrom="margin">
              <wp:posOffset>4366260</wp:posOffset>
            </wp:positionH>
            <wp:positionV relativeFrom="paragraph">
              <wp:posOffset>80645</wp:posOffset>
            </wp:positionV>
            <wp:extent cx="1576070" cy="585470"/>
            <wp:effectExtent l="0" t="0" r="5080" b="5080"/>
            <wp:wrapTight wrapText="bothSides">
              <wp:wrapPolygon edited="0">
                <wp:start x="14098" y="0"/>
                <wp:lineTo x="522" y="1406"/>
                <wp:lineTo x="261" y="8434"/>
                <wp:lineTo x="1305" y="12651"/>
                <wp:lineTo x="4438" y="21085"/>
                <wp:lineTo x="5483" y="21085"/>
                <wp:lineTo x="20103" y="20382"/>
                <wp:lineTo x="21409" y="19679"/>
                <wp:lineTo x="21409" y="4217"/>
                <wp:lineTo x="19842" y="1406"/>
                <wp:lineTo x="15404" y="0"/>
                <wp:lineTo x="140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76070" cy="585470"/>
                    </a:xfrm>
                    <a:prstGeom prst="rect">
                      <a:avLst/>
                    </a:prstGeom>
                    <a:noFill/>
                  </pic:spPr>
                </pic:pic>
              </a:graphicData>
            </a:graphic>
            <wp14:sizeRelH relativeFrom="page">
              <wp14:pctWidth>0</wp14:pctWidth>
            </wp14:sizeRelH>
            <wp14:sizeRelV relativeFrom="page">
              <wp14:pctHeight>0</wp14:pctHeight>
            </wp14:sizeRelV>
          </wp:anchor>
        </w:drawing>
      </w:r>
    </w:p>
    <w:p w:rsidR="0017663E" w:rsidRPr="00DC6CEA" w:rsidRDefault="0017663E" w:rsidP="0017663E">
      <w:pPr>
        <w:pStyle w:val="NoSpacing"/>
        <w:rPr>
          <w:rFonts w:ascii="Times New Roman" w:hAnsi="Times New Roman" w:cs="Times New Roman"/>
          <w:i/>
          <w:sz w:val="24"/>
          <w:szCs w:val="24"/>
        </w:rPr>
      </w:pPr>
      <w:r w:rsidRPr="00DC6CEA">
        <w:rPr>
          <w:rFonts w:ascii="Times New Roman" w:hAnsi="Times New Roman" w:cs="Times New Roman"/>
          <w:i/>
          <w:sz w:val="24"/>
          <w:szCs w:val="24"/>
          <w:u w:val="single"/>
        </w:rPr>
        <w:t>Our vision is community-based conservation, centered in conservation districts when they choose to lead, that will guide natural resource decision making and implementation in a local area.</w:t>
      </w:r>
      <w:r w:rsidRPr="00DC6CEA">
        <w:rPr>
          <w:rFonts w:ascii="Times New Roman" w:hAnsi="Times New Roman" w:cs="Times New Roman"/>
          <w:i/>
          <w:sz w:val="24"/>
          <w:szCs w:val="24"/>
        </w:rPr>
        <w:t xml:space="preserve"> </w:t>
      </w:r>
      <w:r w:rsidRPr="00DC6CEA">
        <w:rPr>
          <w:rFonts w:ascii="Times New Roman" w:hAnsi="Times New Roman" w:cs="Times New Roman"/>
          <w:i/>
          <w:sz w:val="24"/>
          <w:szCs w:val="24"/>
        </w:rPr>
        <w:lastRenderedPageBreak/>
        <w:t>Too often there are multiple groups working and splitting the pie, getting in each other’s way, or just reducing effectiveness. Our belief, hope, expectation and desire is to encourage effective Local Work Groups, led by CDs that can be the nexus for much work that happens in a local area.</w:t>
      </w:r>
      <w:r w:rsidR="00946946" w:rsidRPr="00946946">
        <w:rPr>
          <w:rFonts w:ascii="Times New Roman" w:hAnsi="Times New Roman" w:cs="Times New Roman"/>
          <w:i/>
          <w:noProof/>
          <w:sz w:val="24"/>
          <w:szCs w:val="24"/>
        </w:rPr>
        <w:t xml:space="preserve"> </w:t>
      </w:r>
    </w:p>
    <w:p w:rsidR="0017663E" w:rsidRPr="00DC6CEA" w:rsidRDefault="0017663E" w:rsidP="0017663E">
      <w:pPr>
        <w:pStyle w:val="NoSpacing"/>
        <w:rPr>
          <w:rFonts w:ascii="Times New Roman" w:hAnsi="Times New Roman" w:cs="Times New Roman"/>
          <w:i/>
          <w:sz w:val="24"/>
          <w:szCs w:val="24"/>
        </w:rPr>
      </w:pPr>
    </w:p>
    <w:p w:rsidR="00F856B5" w:rsidRDefault="0017663E" w:rsidP="0017663E">
      <w:pPr>
        <w:pStyle w:val="NoSpacing"/>
        <w:rPr>
          <w:rFonts w:ascii="Times New Roman" w:hAnsi="Times New Roman" w:cs="Times New Roman"/>
          <w:i/>
          <w:sz w:val="24"/>
          <w:szCs w:val="24"/>
        </w:rPr>
      </w:pPr>
      <w:r w:rsidRPr="00DC6CEA">
        <w:rPr>
          <w:rFonts w:ascii="Times New Roman" w:hAnsi="Times New Roman" w:cs="Times New Roman"/>
          <w:i/>
          <w:sz w:val="24"/>
          <w:szCs w:val="24"/>
        </w:rPr>
        <w:t xml:space="preserve">We believe there needs to be a paradigm shift in Nevada, where local communities are in the driver’s seat and are not just passengers. </w:t>
      </w:r>
      <w:r w:rsidR="00F856B5">
        <w:rPr>
          <w:rFonts w:ascii="Times New Roman" w:hAnsi="Times New Roman" w:cs="Times New Roman"/>
          <w:i/>
          <w:sz w:val="24"/>
          <w:szCs w:val="24"/>
        </w:rPr>
        <w:t>L</w:t>
      </w:r>
      <w:r w:rsidRPr="00DC6CEA">
        <w:rPr>
          <w:rFonts w:ascii="Times New Roman" w:hAnsi="Times New Roman" w:cs="Times New Roman"/>
          <w:i/>
          <w:sz w:val="24"/>
          <w:szCs w:val="24"/>
        </w:rPr>
        <w:t xml:space="preserve">ocals must feel their input will be heard and utilized to the greatest degree possible that is also consistent with regulatory requirements. They must be empowered to devise and implement their desired actions. </w:t>
      </w:r>
    </w:p>
    <w:p w:rsidR="0017663E" w:rsidRPr="00DC6CEA" w:rsidRDefault="0017663E" w:rsidP="0017663E">
      <w:pPr>
        <w:pStyle w:val="NoSpacing"/>
        <w:rPr>
          <w:rFonts w:ascii="Times New Roman" w:hAnsi="Times New Roman" w:cs="Times New Roman"/>
          <w:i/>
          <w:sz w:val="24"/>
          <w:szCs w:val="24"/>
        </w:rPr>
      </w:pPr>
      <w:r w:rsidRPr="00DC6CEA">
        <w:rPr>
          <w:rFonts w:ascii="Times New Roman" w:hAnsi="Times New Roman" w:cs="Times New Roman"/>
          <w:i/>
          <w:sz w:val="24"/>
          <w:szCs w:val="24"/>
        </w:rPr>
        <w:t xml:space="preserve">The caveat is that state and federal agencies would participate in this process at the local level and obtain needed approval from the state and national levels such that their regulatory requirements will be recognized and adhered to throughout the </w:t>
      </w:r>
      <w:r w:rsidR="00F856B5">
        <w:rPr>
          <w:rFonts w:ascii="Times New Roman" w:hAnsi="Times New Roman" w:cs="Times New Roman"/>
          <w:i/>
          <w:sz w:val="24"/>
          <w:szCs w:val="24"/>
        </w:rPr>
        <w:t>process</w:t>
      </w:r>
      <w:r w:rsidRPr="00DC6CEA">
        <w:rPr>
          <w:rFonts w:ascii="Times New Roman" w:hAnsi="Times New Roman" w:cs="Times New Roman"/>
          <w:i/>
          <w:sz w:val="24"/>
          <w:szCs w:val="24"/>
        </w:rPr>
        <w:t xml:space="preserve"> and when agreement is ultimately achieved the decision is legally actionable</w:t>
      </w:r>
      <w:r>
        <w:rPr>
          <w:rFonts w:ascii="Times New Roman" w:hAnsi="Times New Roman" w:cs="Times New Roman"/>
          <w:i/>
          <w:sz w:val="24"/>
          <w:szCs w:val="24"/>
        </w:rPr>
        <w:t>.</w:t>
      </w:r>
      <w:r w:rsidRPr="00DC6CEA">
        <w:rPr>
          <w:rFonts w:ascii="Times New Roman" w:hAnsi="Times New Roman" w:cs="Times New Roman"/>
          <w:i/>
          <w:sz w:val="24"/>
          <w:szCs w:val="24"/>
        </w:rPr>
        <w:t xml:space="preserve"> </w:t>
      </w:r>
    </w:p>
    <w:p w:rsidR="0017663E" w:rsidRPr="00DC6CEA" w:rsidRDefault="0017663E" w:rsidP="0017663E">
      <w:pPr>
        <w:pStyle w:val="NoSpacing"/>
        <w:rPr>
          <w:rFonts w:ascii="Times New Roman" w:hAnsi="Times New Roman" w:cs="Times New Roman"/>
          <w:sz w:val="24"/>
          <w:szCs w:val="24"/>
        </w:rPr>
      </w:pPr>
    </w:p>
    <w:p w:rsidR="00E56CA5" w:rsidRDefault="00E56CA5" w:rsidP="0017663E">
      <w:pPr>
        <w:pStyle w:val="NoSpacing"/>
        <w:rPr>
          <w:rFonts w:ascii="Times New Roman" w:hAnsi="Times New Roman" w:cs="Times New Roman"/>
          <w:sz w:val="24"/>
          <w:szCs w:val="24"/>
        </w:rPr>
      </w:pPr>
      <w:r>
        <w:rPr>
          <w:rFonts w:ascii="Times New Roman" w:hAnsi="Times New Roman" w:cs="Times New Roman"/>
          <w:sz w:val="24"/>
          <w:szCs w:val="24"/>
        </w:rPr>
        <w:t>This effort recognizes NRCS as a major partner</w:t>
      </w:r>
      <w:r w:rsidR="00DA3795">
        <w:rPr>
          <w:rFonts w:ascii="Times New Roman" w:hAnsi="Times New Roman" w:cs="Times New Roman"/>
          <w:sz w:val="24"/>
          <w:szCs w:val="24"/>
        </w:rPr>
        <w:t xml:space="preserve"> and utilizes NRCS planning models. This process will also </w:t>
      </w:r>
      <w:r w:rsidR="00B05772">
        <w:rPr>
          <w:rFonts w:ascii="Times New Roman" w:hAnsi="Times New Roman" w:cs="Times New Roman"/>
          <w:sz w:val="24"/>
          <w:szCs w:val="24"/>
        </w:rPr>
        <w:t>promote CD participation in the</w:t>
      </w:r>
      <w:r w:rsidR="00DA3795">
        <w:rPr>
          <w:rFonts w:ascii="Times New Roman" w:hAnsi="Times New Roman" w:cs="Times New Roman"/>
          <w:sz w:val="24"/>
          <w:szCs w:val="24"/>
        </w:rPr>
        <w:t xml:space="preserve"> </w:t>
      </w:r>
      <w:r>
        <w:rPr>
          <w:rFonts w:ascii="Times New Roman" w:hAnsi="Times New Roman" w:cs="Times New Roman"/>
          <w:sz w:val="24"/>
          <w:szCs w:val="24"/>
        </w:rPr>
        <w:t xml:space="preserve">STAC process. </w:t>
      </w:r>
      <w:r w:rsidRPr="00DA3795">
        <w:rPr>
          <w:rFonts w:ascii="Times New Roman" w:hAnsi="Times New Roman" w:cs="Times New Roman"/>
          <w:b/>
          <w:sz w:val="24"/>
          <w:szCs w:val="24"/>
        </w:rPr>
        <w:t xml:space="preserve">However, this effort in Nevada is to inform and empower CD’s to </w:t>
      </w:r>
      <w:r w:rsidR="00B05772">
        <w:rPr>
          <w:rFonts w:ascii="Times New Roman" w:hAnsi="Times New Roman" w:cs="Times New Roman"/>
          <w:b/>
          <w:sz w:val="24"/>
          <w:szCs w:val="24"/>
        </w:rPr>
        <w:t>become conservation leaders</w:t>
      </w:r>
      <w:r w:rsidR="00F20A49">
        <w:rPr>
          <w:rFonts w:ascii="Times New Roman" w:hAnsi="Times New Roman" w:cs="Times New Roman"/>
          <w:b/>
          <w:sz w:val="24"/>
          <w:szCs w:val="24"/>
        </w:rPr>
        <w:t xml:space="preserve">, the Keystone conservation entity </w:t>
      </w:r>
      <w:r w:rsidR="00DA3795" w:rsidRPr="00DA3795">
        <w:rPr>
          <w:rFonts w:ascii="Times New Roman" w:hAnsi="Times New Roman" w:cs="Times New Roman"/>
          <w:b/>
          <w:sz w:val="24"/>
          <w:szCs w:val="24"/>
        </w:rPr>
        <w:t xml:space="preserve">across all lands, ownerships, </w:t>
      </w:r>
      <w:r w:rsidRPr="00DA3795">
        <w:rPr>
          <w:rFonts w:ascii="Times New Roman" w:hAnsi="Times New Roman" w:cs="Times New Roman"/>
          <w:b/>
          <w:sz w:val="24"/>
          <w:szCs w:val="24"/>
        </w:rPr>
        <w:t xml:space="preserve">and </w:t>
      </w:r>
      <w:r w:rsidR="00DA3795" w:rsidRPr="00DA3795">
        <w:rPr>
          <w:rFonts w:ascii="Times New Roman" w:hAnsi="Times New Roman" w:cs="Times New Roman"/>
          <w:b/>
          <w:sz w:val="24"/>
          <w:szCs w:val="24"/>
        </w:rPr>
        <w:t>jurisdictions</w:t>
      </w:r>
      <w:r w:rsidR="00F20A49">
        <w:rPr>
          <w:rFonts w:ascii="Times New Roman" w:hAnsi="Times New Roman" w:cs="Times New Roman"/>
          <w:b/>
          <w:sz w:val="24"/>
          <w:szCs w:val="24"/>
        </w:rPr>
        <w:t xml:space="preserve"> in their area. T</w:t>
      </w:r>
      <w:r w:rsidR="00DA3795" w:rsidRPr="00DA3795">
        <w:rPr>
          <w:rFonts w:ascii="Times New Roman" w:hAnsi="Times New Roman" w:cs="Times New Roman"/>
          <w:b/>
          <w:sz w:val="24"/>
          <w:szCs w:val="24"/>
        </w:rPr>
        <w:t>o identify and resolve natural resource conservation concerns in their local area putting local communities in the driver’s se</w:t>
      </w:r>
      <w:r w:rsidR="00F20A49">
        <w:rPr>
          <w:rFonts w:ascii="Times New Roman" w:hAnsi="Times New Roman" w:cs="Times New Roman"/>
          <w:b/>
          <w:sz w:val="24"/>
          <w:szCs w:val="24"/>
        </w:rPr>
        <w:t xml:space="preserve">at, </w:t>
      </w:r>
      <w:r w:rsidR="00DA3795" w:rsidRPr="00DA3795">
        <w:rPr>
          <w:rFonts w:ascii="Times New Roman" w:hAnsi="Times New Roman" w:cs="Times New Roman"/>
          <w:b/>
          <w:sz w:val="24"/>
          <w:szCs w:val="24"/>
        </w:rPr>
        <w:t xml:space="preserve">not just </w:t>
      </w:r>
      <w:r w:rsidR="00F20A49">
        <w:rPr>
          <w:rFonts w:ascii="Times New Roman" w:hAnsi="Times New Roman" w:cs="Times New Roman"/>
          <w:b/>
          <w:sz w:val="24"/>
          <w:szCs w:val="24"/>
        </w:rPr>
        <w:t xml:space="preserve">as </w:t>
      </w:r>
      <w:r w:rsidR="00DA3795" w:rsidRPr="00DA3795">
        <w:rPr>
          <w:rFonts w:ascii="Times New Roman" w:hAnsi="Times New Roman" w:cs="Times New Roman"/>
          <w:b/>
          <w:sz w:val="24"/>
          <w:szCs w:val="24"/>
        </w:rPr>
        <w:t xml:space="preserve">passengers with federal </w:t>
      </w:r>
      <w:r w:rsidR="00F20A49">
        <w:rPr>
          <w:rFonts w:ascii="Times New Roman" w:hAnsi="Times New Roman" w:cs="Times New Roman"/>
          <w:b/>
          <w:sz w:val="24"/>
          <w:szCs w:val="24"/>
        </w:rPr>
        <w:t xml:space="preserve">and other state </w:t>
      </w:r>
      <w:r w:rsidR="00DA3795" w:rsidRPr="00DA3795">
        <w:rPr>
          <w:rFonts w:ascii="Times New Roman" w:hAnsi="Times New Roman" w:cs="Times New Roman"/>
          <w:b/>
          <w:sz w:val="24"/>
          <w:szCs w:val="24"/>
        </w:rPr>
        <w:t>agencies at the wheel.</w:t>
      </w:r>
    </w:p>
    <w:p w:rsidR="00B05772" w:rsidRDefault="00B05772" w:rsidP="00B05772">
      <w:pPr>
        <w:pStyle w:val="NoSpacing"/>
        <w:rPr>
          <w:rFonts w:ascii="Times New Roman" w:hAnsi="Times New Roman" w:cs="Times New Roman"/>
          <w:sz w:val="24"/>
          <w:szCs w:val="24"/>
        </w:rPr>
      </w:pPr>
    </w:p>
    <w:p w:rsidR="00B05772" w:rsidRPr="00DC6CEA" w:rsidRDefault="00B05772" w:rsidP="00B05772">
      <w:pPr>
        <w:pStyle w:val="NoSpacing"/>
        <w:rPr>
          <w:rFonts w:ascii="Times New Roman" w:hAnsi="Times New Roman" w:cs="Times New Roman"/>
          <w:sz w:val="24"/>
          <w:szCs w:val="24"/>
        </w:rPr>
      </w:pPr>
      <w:r w:rsidRPr="00DC6CEA">
        <w:rPr>
          <w:rFonts w:ascii="Times New Roman" w:hAnsi="Times New Roman" w:cs="Times New Roman"/>
          <w:sz w:val="24"/>
          <w:szCs w:val="24"/>
        </w:rPr>
        <w:t xml:space="preserve">NvACD entered into this Agreement with NRCS to pursue our goal of encouraging locally led conservation in Nevada.  We </w:t>
      </w:r>
      <w:r w:rsidR="00F20A49">
        <w:rPr>
          <w:rFonts w:ascii="Times New Roman" w:hAnsi="Times New Roman" w:cs="Times New Roman"/>
          <w:sz w:val="24"/>
          <w:szCs w:val="24"/>
        </w:rPr>
        <w:t xml:space="preserve">further believe </w:t>
      </w:r>
      <w:r w:rsidRPr="00DC6CEA">
        <w:rPr>
          <w:rFonts w:ascii="Times New Roman" w:hAnsi="Times New Roman" w:cs="Times New Roman"/>
          <w:sz w:val="24"/>
          <w:szCs w:val="24"/>
        </w:rPr>
        <w:t xml:space="preserve">that conservation districts should be </w:t>
      </w:r>
      <w:r w:rsidR="00F856B5">
        <w:rPr>
          <w:rFonts w:ascii="Times New Roman" w:hAnsi="Times New Roman" w:cs="Times New Roman"/>
          <w:sz w:val="24"/>
          <w:szCs w:val="24"/>
        </w:rPr>
        <w:t xml:space="preserve">the </w:t>
      </w:r>
      <w:r w:rsidRPr="00DC6CEA">
        <w:rPr>
          <w:rFonts w:ascii="Times New Roman" w:hAnsi="Times New Roman" w:cs="Times New Roman"/>
          <w:sz w:val="24"/>
          <w:szCs w:val="24"/>
        </w:rPr>
        <w:t>key</w:t>
      </w:r>
      <w:r w:rsidR="00F856B5">
        <w:rPr>
          <w:rFonts w:ascii="Times New Roman" w:hAnsi="Times New Roman" w:cs="Times New Roman"/>
          <w:sz w:val="24"/>
          <w:szCs w:val="24"/>
        </w:rPr>
        <w:t>stone</w:t>
      </w:r>
      <w:r w:rsidRPr="00DC6CEA">
        <w:rPr>
          <w:rFonts w:ascii="Times New Roman" w:hAnsi="Times New Roman" w:cs="Times New Roman"/>
          <w:sz w:val="24"/>
          <w:szCs w:val="24"/>
        </w:rPr>
        <w:t xml:space="preserve"> players in the current Nevada Collaborative Conservation Network (</w:t>
      </w:r>
      <w:hyperlink r:id="rId9" w:history="1">
        <w:r w:rsidRPr="00DC6CEA">
          <w:rPr>
            <w:rStyle w:val="Hyperlink"/>
            <w:rFonts w:ascii="Times New Roman" w:hAnsi="Times New Roman" w:cs="Times New Roman"/>
            <w:sz w:val="24"/>
            <w:szCs w:val="24"/>
          </w:rPr>
          <w:t>http://sagebrusheco.nv.gov/About/Collaborative_Network/</w:t>
        </w:r>
      </w:hyperlink>
      <w:r w:rsidR="00F20A49">
        <w:rPr>
          <w:rFonts w:ascii="Times New Roman" w:hAnsi="Times New Roman" w:cs="Times New Roman"/>
          <w:sz w:val="24"/>
          <w:szCs w:val="24"/>
        </w:rPr>
        <w:t>)</w:t>
      </w:r>
      <w:r>
        <w:rPr>
          <w:rFonts w:ascii="Times New Roman" w:hAnsi="Times New Roman" w:cs="Times New Roman"/>
          <w:sz w:val="24"/>
          <w:szCs w:val="24"/>
        </w:rPr>
        <w:t>.</w:t>
      </w:r>
    </w:p>
    <w:p w:rsidR="00825930" w:rsidRPr="00D452DF" w:rsidRDefault="00825930" w:rsidP="007D593A">
      <w:pPr>
        <w:pStyle w:val="NoSpacing"/>
        <w:spacing w:before="120"/>
        <w:ind w:left="2790" w:hanging="2790"/>
        <w:rPr>
          <w:rFonts w:ascii="Times New Roman" w:hAnsi="Times New Roman" w:cs="Times New Roman"/>
          <w:b/>
          <w:sz w:val="24"/>
          <w:szCs w:val="24"/>
        </w:rPr>
      </w:pPr>
      <w:r w:rsidRPr="00D452DF">
        <w:rPr>
          <w:rFonts w:ascii="Times New Roman" w:hAnsi="Times New Roman" w:cs="Times New Roman"/>
          <w:b/>
          <w:sz w:val="24"/>
          <w:szCs w:val="24"/>
        </w:rPr>
        <w:t>The Locally Led Principle</w:t>
      </w:r>
      <w:r w:rsidR="005E2AF1">
        <w:rPr>
          <w:rFonts w:ascii="Times New Roman" w:hAnsi="Times New Roman" w:cs="Times New Roman"/>
          <w:b/>
          <w:sz w:val="24"/>
          <w:szCs w:val="24"/>
        </w:rPr>
        <w:t xml:space="preserve"> </w:t>
      </w:r>
      <w:r w:rsidR="005E2AF1" w:rsidRPr="005E2AF1">
        <w:rPr>
          <w:rFonts w:ascii="Times New Roman" w:hAnsi="Times New Roman" w:cs="Times New Roman"/>
          <w:sz w:val="24"/>
          <w:szCs w:val="24"/>
        </w:rPr>
        <w:t>(</w:t>
      </w:r>
      <w:r w:rsidR="005E2AF1" w:rsidRPr="007D593A">
        <w:rPr>
          <w:rFonts w:ascii="Times New Roman" w:hAnsi="Times New Roman" w:cs="Times New Roman"/>
          <w:i/>
          <w:sz w:val="24"/>
          <w:szCs w:val="24"/>
        </w:rPr>
        <w:t>Conservation Districts- Your Community’s Gateway to Natural Resource Conservation NACD</w:t>
      </w:r>
      <w:r w:rsidR="005E2AF1" w:rsidRPr="005E2AF1">
        <w:rPr>
          <w:rFonts w:ascii="Times New Roman" w:hAnsi="Times New Roman" w:cs="Times New Roman"/>
          <w:sz w:val="24"/>
          <w:szCs w:val="24"/>
        </w:rPr>
        <w:t>)</w:t>
      </w:r>
    </w:p>
    <w:p w:rsidR="00825930" w:rsidRPr="00B434C6" w:rsidRDefault="00825930" w:rsidP="005E2AF1">
      <w:pPr>
        <w:pStyle w:val="NoSpacing"/>
        <w:spacing w:before="120"/>
        <w:rPr>
          <w:rFonts w:ascii="Times New Roman" w:hAnsi="Times New Roman" w:cs="Times New Roman"/>
          <w:sz w:val="24"/>
          <w:szCs w:val="24"/>
        </w:rPr>
      </w:pPr>
      <w:r w:rsidRPr="00B434C6">
        <w:rPr>
          <w:rFonts w:ascii="Times New Roman" w:hAnsi="Times New Roman" w:cs="Times New Roman"/>
          <w:sz w:val="24"/>
          <w:szCs w:val="24"/>
        </w:rPr>
        <w:t>Locally led conservation is based on the principle that community stakeholders are best suited to identify and resolve l</w:t>
      </w:r>
      <w:r>
        <w:rPr>
          <w:rFonts w:ascii="Times New Roman" w:hAnsi="Times New Roman" w:cs="Times New Roman"/>
          <w:sz w:val="24"/>
          <w:szCs w:val="24"/>
        </w:rPr>
        <w:t>ocal natural resource problems.</w:t>
      </w:r>
      <w:r w:rsidRPr="00B434C6">
        <w:rPr>
          <w:rFonts w:ascii="Times New Roman" w:hAnsi="Times New Roman" w:cs="Times New Roman"/>
          <w:sz w:val="24"/>
          <w:szCs w:val="24"/>
        </w:rPr>
        <w:t xml:space="preserve"> Thus, community stakeholders are keys to successfully managing and prot</w:t>
      </w:r>
      <w:r>
        <w:rPr>
          <w:rFonts w:ascii="Times New Roman" w:hAnsi="Times New Roman" w:cs="Times New Roman"/>
          <w:sz w:val="24"/>
          <w:szCs w:val="24"/>
        </w:rPr>
        <w:t>ecting their natural resources.</w:t>
      </w:r>
      <w:r w:rsidRPr="00B434C6">
        <w:rPr>
          <w:rFonts w:ascii="Times New Roman" w:hAnsi="Times New Roman" w:cs="Times New Roman"/>
          <w:sz w:val="24"/>
          <w:szCs w:val="24"/>
        </w:rPr>
        <w:t xml:space="preserve"> It challenges neighbors, both urban and rural, to work together and take responsibility for addressing local resource needs.</w:t>
      </w:r>
    </w:p>
    <w:p w:rsidR="00825930" w:rsidRDefault="00825930" w:rsidP="00DF53BA">
      <w:pPr>
        <w:pStyle w:val="NoSpacing"/>
        <w:rPr>
          <w:rFonts w:ascii="Times New Roman" w:hAnsi="Times New Roman" w:cs="Times New Roman"/>
          <w:sz w:val="28"/>
          <w:szCs w:val="28"/>
        </w:rPr>
      </w:pPr>
    </w:p>
    <w:p w:rsidR="00DF53BA" w:rsidRPr="00336C93" w:rsidRDefault="00DF53BA" w:rsidP="00DF53BA">
      <w:pPr>
        <w:pStyle w:val="NoSpacing"/>
        <w:rPr>
          <w:rFonts w:ascii="Times New Roman" w:hAnsi="Times New Roman" w:cs="Times New Roman"/>
          <w:sz w:val="24"/>
          <w:szCs w:val="24"/>
        </w:rPr>
      </w:pPr>
      <w:r w:rsidRPr="00336C93">
        <w:rPr>
          <w:rFonts w:ascii="Times New Roman" w:hAnsi="Times New Roman" w:cs="Times New Roman"/>
          <w:sz w:val="24"/>
          <w:szCs w:val="24"/>
        </w:rPr>
        <w:t>In the past, the term locally led has been used to describe a way of addressing natural resources  needs—one that begins, is carried out and ends at the local level. Over the years, the term has been frequently used—perhaps overused at times—but its core concept remains the same and very relevant in the world of natural resource conservation.</w:t>
      </w:r>
    </w:p>
    <w:p w:rsidR="00DF53BA" w:rsidRPr="00336C93" w:rsidRDefault="00DF53BA" w:rsidP="00DF53BA">
      <w:pPr>
        <w:pStyle w:val="NoSpacing"/>
        <w:rPr>
          <w:rFonts w:ascii="Times New Roman" w:hAnsi="Times New Roman" w:cs="Times New Roman"/>
          <w:sz w:val="24"/>
          <w:szCs w:val="24"/>
        </w:rPr>
      </w:pPr>
    </w:p>
    <w:p w:rsidR="00DF53BA" w:rsidRPr="00336C93" w:rsidRDefault="00DF53BA" w:rsidP="00DF53BA">
      <w:pPr>
        <w:pStyle w:val="NoSpacing"/>
        <w:rPr>
          <w:rFonts w:ascii="Times New Roman" w:hAnsi="Times New Roman" w:cs="Times New Roman"/>
          <w:sz w:val="24"/>
          <w:szCs w:val="24"/>
        </w:rPr>
      </w:pPr>
      <w:r w:rsidRPr="00336C93">
        <w:rPr>
          <w:rFonts w:ascii="Times New Roman" w:hAnsi="Times New Roman" w:cs="Times New Roman"/>
          <w:sz w:val="24"/>
          <w:szCs w:val="24"/>
        </w:rPr>
        <w:t>The natural resource needs of the local community—whether a town, county, watershed or multi-county region—are at the core of the locally led process. It involves the community in the assessment of those needs, as well</w:t>
      </w:r>
      <w:r w:rsidR="00223F47">
        <w:rPr>
          <w:rFonts w:ascii="Times New Roman" w:hAnsi="Times New Roman" w:cs="Times New Roman"/>
          <w:sz w:val="24"/>
          <w:szCs w:val="24"/>
        </w:rPr>
        <w:t xml:space="preserve"> </w:t>
      </w:r>
      <w:r w:rsidRPr="00336C93">
        <w:rPr>
          <w:rFonts w:ascii="Times New Roman" w:hAnsi="Times New Roman" w:cs="Times New Roman"/>
          <w:sz w:val="24"/>
          <w:szCs w:val="24"/>
        </w:rPr>
        <w:t>as the solutions and priorities. The approach emphasizes voluntary, non-regulatory, incentive-based approaches before use of regulatory measures. It is not driven by any single piece of legislation, any one fiscal year or any individual program; it is an on- going, timeless approach that is not tied to any particular year. As such, it is able to be evaluated regularly to ensure it is effectively meeting the long-term needs of the local community.</w:t>
      </w:r>
    </w:p>
    <w:p w:rsidR="00DF53BA" w:rsidRPr="00336C93" w:rsidRDefault="00DF53BA" w:rsidP="00DF53BA">
      <w:pPr>
        <w:pStyle w:val="NoSpacing"/>
        <w:rPr>
          <w:rFonts w:ascii="Times New Roman" w:hAnsi="Times New Roman" w:cs="Times New Roman"/>
          <w:sz w:val="24"/>
          <w:szCs w:val="24"/>
        </w:rPr>
      </w:pPr>
    </w:p>
    <w:p w:rsidR="00DF53BA" w:rsidRPr="00336C93" w:rsidRDefault="00DF53BA" w:rsidP="00DF53BA">
      <w:pPr>
        <w:pStyle w:val="NoSpacing"/>
        <w:rPr>
          <w:rFonts w:ascii="Times New Roman" w:hAnsi="Times New Roman" w:cs="Times New Roman"/>
          <w:i/>
          <w:sz w:val="24"/>
          <w:szCs w:val="24"/>
        </w:rPr>
      </w:pPr>
      <w:r w:rsidRPr="00336C93">
        <w:rPr>
          <w:rFonts w:ascii="Times New Roman" w:hAnsi="Times New Roman" w:cs="Times New Roman"/>
          <w:i/>
          <w:sz w:val="24"/>
          <w:szCs w:val="24"/>
        </w:rPr>
        <w:t xml:space="preserve">Locally led conservation is a grassroots effort to identify and resolve natural resource conservation concerns. It is essential in promoting and developing the stewardship ethic where </w:t>
      </w:r>
      <w:r w:rsidRPr="00336C93">
        <w:rPr>
          <w:rFonts w:ascii="Times New Roman" w:hAnsi="Times New Roman" w:cs="Times New Roman"/>
          <w:i/>
          <w:sz w:val="24"/>
          <w:szCs w:val="24"/>
        </w:rPr>
        <w:lastRenderedPageBreak/>
        <w:t>people help each other in local communities to enhance and conserve those resources today for future generations.</w:t>
      </w:r>
    </w:p>
    <w:p w:rsidR="00DF53BA" w:rsidRPr="00336C93" w:rsidRDefault="00DF53BA" w:rsidP="00DF53BA">
      <w:pPr>
        <w:pStyle w:val="NoSpacing"/>
        <w:rPr>
          <w:rFonts w:ascii="Times New Roman" w:hAnsi="Times New Roman" w:cs="Times New Roman"/>
          <w:i/>
          <w:sz w:val="24"/>
          <w:szCs w:val="24"/>
        </w:rPr>
      </w:pPr>
      <w:r w:rsidRPr="00336C93">
        <w:rPr>
          <w:rFonts w:ascii="Times New Roman" w:hAnsi="Times New Roman" w:cs="Times New Roman"/>
          <w:i/>
          <w:sz w:val="24"/>
          <w:szCs w:val="24"/>
        </w:rPr>
        <w:t>NACD Secretary-Treasurer Jack Majeres</w:t>
      </w:r>
    </w:p>
    <w:p w:rsidR="00F856B5" w:rsidRDefault="00F856B5" w:rsidP="00DF53BA">
      <w:pPr>
        <w:pStyle w:val="NoSpacing"/>
        <w:rPr>
          <w:rFonts w:ascii="Times New Roman" w:hAnsi="Times New Roman" w:cs="Times New Roman"/>
          <w:sz w:val="24"/>
          <w:szCs w:val="24"/>
        </w:rPr>
      </w:pPr>
    </w:p>
    <w:p w:rsidR="00DF53BA" w:rsidRDefault="00DF53BA" w:rsidP="00DF53BA">
      <w:pPr>
        <w:pStyle w:val="NoSpacing"/>
        <w:rPr>
          <w:rFonts w:ascii="Times New Roman" w:hAnsi="Times New Roman" w:cs="Times New Roman"/>
          <w:sz w:val="24"/>
          <w:szCs w:val="24"/>
        </w:rPr>
      </w:pPr>
      <w:r w:rsidRPr="00336C93">
        <w:rPr>
          <w:rFonts w:ascii="Times New Roman" w:hAnsi="Times New Roman" w:cs="Times New Roman"/>
          <w:sz w:val="24"/>
          <w:szCs w:val="24"/>
        </w:rPr>
        <w:t>Locally led is not a program; it is a way of doing business, a way to effectively meet communities’ needs and get the right kind of conservation on the ground where it is most needed.</w:t>
      </w:r>
      <w:r w:rsidR="00E56CA5">
        <w:rPr>
          <w:rFonts w:ascii="Times New Roman" w:hAnsi="Times New Roman" w:cs="Times New Roman"/>
          <w:sz w:val="24"/>
          <w:szCs w:val="24"/>
        </w:rPr>
        <w:t xml:space="preserve"> </w:t>
      </w:r>
      <w:r w:rsidR="00946946">
        <w:rPr>
          <w:rFonts w:ascii="Times New Roman" w:hAnsi="Times New Roman" w:cs="Times New Roman"/>
          <w:sz w:val="24"/>
          <w:szCs w:val="24"/>
        </w:rPr>
        <w:t>For more info g</w:t>
      </w:r>
      <w:r w:rsidR="00E56CA5">
        <w:rPr>
          <w:rFonts w:ascii="Times New Roman" w:hAnsi="Times New Roman" w:cs="Times New Roman"/>
          <w:sz w:val="24"/>
          <w:szCs w:val="24"/>
        </w:rPr>
        <w:t xml:space="preserve">o to </w:t>
      </w:r>
      <w:hyperlink r:id="rId10" w:history="1">
        <w:r w:rsidR="00E56CA5" w:rsidRPr="00C269F3">
          <w:rPr>
            <w:rStyle w:val="Hyperlink"/>
            <w:rFonts w:ascii="Times New Roman" w:hAnsi="Times New Roman" w:cs="Times New Roman"/>
            <w:sz w:val="24"/>
            <w:szCs w:val="24"/>
          </w:rPr>
          <w:t>https://directives.sc.egov.usda.gov/viewerFS.aspx?hid=27713</w:t>
        </w:r>
      </w:hyperlink>
    </w:p>
    <w:p w:rsidR="00E56CA5" w:rsidRPr="00336C93" w:rsidRDefault="00E56CA5" w:rsidP="00DF53BA">
      <w:pPr>
        <w:pStyle w:val="NoSpacing"/>
        <w:rPr>
          <w:rFonts w:ascii="Times New Roman" w:hAnsi="Times New Roman" w:cs="Times New Roman"/>
          <w:sz w:val="24"/>
          <w:szCs w:val="24"/>
        </w:rPr>
      </w:pPr>
    </w:p>
    <w:p w:rsidR="00DF53BA" w:rsidRDefault="00DF53BA" w:rsidP="00244D09">
      <w:pPr>
        <w:pStyle w:val="NoSpacing"/>
        <w:rPr>
          <w:rFonts w:ascii="Times New Roman" w:hAnsi="Times New Roman" w:cs="Times New Roman"/>
          <w:b/>
          <w:sz w:val="24"/>
          <w:szCs w:val="24"/>
        </w:rPr>
      </w:pPr>
      <w:r w:rsidRPr="00DF53BA">
        <w:rPr>
          <w:rFonts w:ascii="Times New Roman" w:hAnsi="Times New Roman" w:cs="Times New Roman"/>
          <w:b/>
          <w:sz w:val="24"/>
          <w:szCs w:val="24"/>
        </w:rPr>
        <w:t>Conservation Districts’ Role</w:t>
      </w:r>
    </w:p>
    <w:p w:rsidR="00DF53BA" w:rsidRDefault="00DF53BA" w:rsidP="00DF53BA">
      <w:pPr>
        <w:pStyle w:val="NoSpacing"/>
        <w:rPr>
          <w:rFonts w:ascii="Times New Roman" w:hAnsi="Times New Roman" w:cs="Times New Roman"/>
          <w:sz w:val="24"/>
          <w:szCs w:val="24"/>
        </w:rPr>
      </w:pPr>
      <w:r w:rsidRPr="00DF53BA">
        <w:rPr>
          <w:rFonts w:ascii="Times New Roman" w:hAnsi="Times New Roman" w:cs="Times New Roman"/>
          <w:sz w:val="24"/>
          <w:szCs w:val="24"/>
        </w:rPr>
        <w:t>Conservation districts hold a unique position on local, state and</w:t>
      </w:r>
      <w:r>
        <w:rPr>
          <w:rFonts w:ascii="Times New Roman" w:hAnsi="Times New Roman" w:cs="Times New Roman"/>
          <w:sz w:val="24"/>
          <w:szCs w:val="24"/>
        </w:rPr>
        <w:t xml:space="preserve"> </w:t>
      </w:r>
      <w:r w:rsidRPr="00DF53BA">
        <w:rPr>
          <w:rFonts w:ascii="Times New Roman" w:hAnsi="Times New Roman" w:cs="Times New Roman"/>
          <w:sz w:val="24"/>
          <w:szCs w:val="24"/>
        </w:rPr>
        <w:t>national levels. The nearly 3,000 conservation districts across the</w:t>
      </w:r>
      <w:r>
        <w:rPr>
          <w:rFonts w:ascii="Times New Roman" w:hAnsi="Times New Roman" w:cs="Times New Roman"/>
          <w:sz w:val="24"/>
          <w:szCs w:val="24"/>
        </w:rPr>
        <w:t xml:space="preserve"> </w:t>
      </w:r>
      <w:r w:rsidRPr="00DF53BA">
        <w:rPr>
          <w:rFonts w:ascii="Times New Roman" w:hAnsi="Times New Roman" w:cs="Times New Roman"/>
          <w:sz w:val="24"/>
          <w:szCs w:val="24"/>
        </w:rPr>
        <w:t>U.S.—each governed and staffed by local people—are the ideal</w:t>
      </w:r>
      <w:r>
        <w:rPr>
          <w:rFonts w:ascii="Times New Roman" w:hAnsi="Times New Roman" w:cs="Times New Roman"/>
          <w:sz w:val="24"/>
          <w:szCs w:val="24"/>
        </w:rPr>
        <w:t xml:space="preserve"> </w:t>
      </w:r>
      <w:r w:rsidRPr="00DF53BA">
        <w:rPr>
          <w:rFonts w:ascii="Times New Roman" w:hAnsi="Times New Roman" w:cs="Times New Roman"/>
          <w:sz w:val="24"/>
          <w:szCs w:val="24"/>
        </w:rPr>
        <w:t>facilitators for the locally led process. Districts are familiar with</w:t>
      </w:r>
      <w:r>
        <w:rPr>
          <w:rFonts w:ascii="Times New Roman" w:hAnsi="Times New Roman" w:cs="Times New Roman"/>
          <w:sz w:val="24"/>
          <w:szCs w:val="24"/>
        </w:rPr>
        <w:t xml:space="preserve"> </w:t>
      </w:r>
      <w:r w:rsidRPr="00DF53BA">
        <w:rPr>
          <w:rFonts w:ascii="Times New Roman" w:hAnsi="Times New Roman" w:cs="Times New Roman"/>
          <w:sz w:val="24"/>
          <w:szCs w:val="24"/>
        </w:rPr>
        <w:t>the land uses and needs in their communities, and they can</w:t>
      </w:r>
      <w:r>
        <w:rPr>
          <w:rFonts w:ascii="Times New Roman" w:hAnsi="Times New Roman" w:cs="Times New Roman"/>
          <w:sz w:val="24"/>
          <w:szCs w:val="24"/>
        </w:rPr>
        <w:t xml:space="preserve"> </w:t>
      </w:r>
      <w:r w:rsidRPr="00DF53BA">
        <w:rPr>
          <w:rFonts w:ascii="Times New Roman" w:hAnsi="Times New Roman" w:cs="Times New Roman"/>
          <w:sz w:val="24"/>
          <w:szCs w:val="24"/>
        </w:rPr>
        <w:t>build lasting relationships with their community stakeholders.</w:t>
      </w:r>
    </w:p>
    <w:p w:rsidR="000B6867" w:rsidRPr="000B6867" w:rsidRDefault="00BC77F2" w:rsidP="000B6867">
      <w:pPr>
        <w:pStyle w:val="sectbody"/>
      </w:pPr>
      <w:r>
        <w:t>The Nevada Legislature statutorily establishes conservation districts as the legal local entity charged with local conservation and</w:t>
      </w:r>
      <w:r w:rsidRPr="00BC77F2">
        <w:t xml:space="preserve"> </w:t>
      </w:r>
      <w:r>
        <w:t>recognizes the s</w:t>
      </w:r>
      <w:r w:rsidRPr="00BC77F2">
        <w:t>pecial expertise of conservation districts</w:t>
      </w:r>
      <w:r>
        <w:t xml:space="preserve"> in the following </w:t>
      </w:r>
      <w:r w:rsidRPr="00BC77F2">
        <w:t>Legislative declaration</w:t>
      </w:r>
      <w:r w:rsidR="00C65BEA">
        <w:t>s</w:t>
      </w:r>
      <w:r w:rsidRPr="00BC77F2">
        <w:t>:</w:t>
      </w:r>
      <w:r w:rsidR="00C65BEA" w:rsidRPr="00C65BEA">
        <w:rPr>
          <w:i/>
        </w:rPr>
        <w:t xml:space="preserve"> </w:t>
      </w:r>
      <w:r w:rsidR="00C65BEA">
        <w:rPr>
          <w:i/>
        </w:rPr>
        <w:t xml:space="preserve">NRS </w:t>
      </w:r>
      <w:r w:rsidR="00C65BEA" w:rsidRPr="000B6867">
        <w:rPr>
          <w:i/>
        </w:rPr>
        <w:t>548.105</w:t>
      </w:r>
      <w:r w:rsidR="000B6867">
        <w:t xml:space="preserve"> “</w:t>
      </w:r>
      <w:r w:rsidR="000B6867" w:rsidRPr="000B6867">
        <w:rPr>
          <w:b/>
          <w:i/>
        </w:rPr>
        <w:t>It is hereby declared, as a matter of legislative determination, that persons in local communities are best able to provide basic leadership and direction for the planning and accomplishment of the conservation and development of renewable natural resources through organization and operation of conservation districts</w:t>
      </w:r>
      <w:r w:rsidR="000B6867" w:rsidRPr="000B6867">
        <w:t xml:space="preserve">; and </w:t>
      </w:r>
      <w:r w:rsidR="00C65BEA" w:rsidRPr="00BC77F2">
        <w:t>NRS</w:t>
      </w:r>
      <w:r w:rsidR="00C65BEA">
        <w:t xml:space="preserve"> </w:t>
      </w:r>
      <w:r w:rsidR="00C65BEA" w:rsidRPr="00BC77F2">
        <w:t>548.113</w:t>
      </w:r>
      <w:r w:rsidR="00C65BEA">
        <w:t xml:space="preserve"> </w:t>
      </w:r>
      <w:r w:rsidR="000B6867">
        <w:t>“</w:t>
      </w:r>
      <w:r w:rsidR="000B6867" w:rsidRPr="00BC77F2">
        <w:rPr>
          <w:b/>
          <w:i/>
        </w:rPr>
        <w:t>It is hereby declared, as a matter of legislative determination, that conservation districts may be recognized as having special expertise regarding local conditions, conservation of renewable natural resources and th</w:t>
      </w:r>
      <w:r w:rsidR="00F856B5">
        <w:rPr>
          <w:b/>
          <w:i/>
        </w:rPr>
        <w:t xml:space="preserve">e coordination of local programs </w:t>
      </w:r>
      <w:r w:rsidR="00F856B5" w:rsidRPr="00F856B5">
        <w:rPr>
          <w:b/>
          <w:i/>
        </w:rPr>
        <w:t>which makes conservation districts uniquely suitable to serve as cooperating agencies for the purpose of the National Environmental Policy Act of 1969, 42 U.S.C. §§ 4321 et seq., and any other federal laws regarding land management, and to provide local government coordination for the purposes of the Federal Land Policy and Management Act of 1976, 43 U.S.C. §§ 1701 et seq., and any other federal laws regarding land management.</w:t>
      </w:r>
      <w:r w:rsidR="000B6867">
        <w:rPr>
          <w:b/>
          <w:i/>
        </w:rPr>
        <w:t>”</w:t>
      </w:r>
    </w:p>
    <w:p w:rsidR="00DF53BA" w:rsidRDefault="000B6867" w:rsidP="00DF53BA">
      <w:pPr>
        <w:pStyle w:val="NoSpacing"/>
        <w:rPr>
          <w:rFonts w:ascii="Times New Roman" w:hAnsi="Times New Roman" w:cs="Times New Roman"/>
          <w:sz w:val="24"/>
          <w:szCs w:val="24"/>
        </w:rPr>
      </w:pPr>
      <w:r>
        <w:rPr>
          <w:rFonts w:ascii="Times New Roman" w:hAnsi="Times New Roman" w:cs="Times New Roman"/>
          <w:sz w:val="24"/>
          <w:szCs w:val="24"/>
        </w:rPr>
        <w:t>C</w:t>
      </w:r>
      <w:r w:rsidRPr="00DF53BA">
        <w:rPr>
          <w:rFonts w:ascii="Times New Roman" w:hAnsi="Times New Roman" w:cs="Times New Roman"/>
          <w:sz w:val="24"/>
          <w:szCs w:val="24"/>
        </w:rPr>
        <w:t xml:space="preserve">onservation districts have the </w:t>
      </w:r>
      <w:r w:rsidR="00C65BEA">
        <w:rPr>
          <w:rFonts w:ascii="Times New Roman" w:hAnsi="Times New Roman" w:cs="Times New Roman"/>
          <w:sz w:val="24"/>
          <w:szCs w:val="24"/>
        </w:rPr>
        <w:t>duty, authority, and structure necessary to s</w:t>
      </w:r>
      <w:r w:rsidRPr="00DF53BA">
        <w:rPr>
          <w:rFonts w:ascii="Times New Roman" w:hAnsi="Times New Roman" w:cs="Times New Roman"/>
          <w:sz w:val="24"/>
          <w:szCs w:val="24"/>
        </w:rPr>
        <w:t>tep forward and</w:t>
      </w:r>
      <w:r>
        <w:rPr>
          <w:rFonts w:ascii="Times New Roman" w:hAnsi="Times New Roman" w:cs="Times New Roman"/>
          <w:sz w:val="24"/>
          <w:szCs w:val="24"/>
        </w:rPr>
        <w:t xml:space="preserve"> </w:t>
      </w:r>
      <w:r w:rsidRPr="00DF53BA">
        <w:rPr>
          <w:rFonts w:ascii="Times New Roman" w:hAnsi="Times New Roman" w:cs="Times New Roman"/>
          <w:sz w:val="24"/>
          <w:szCs w:val="24"/>
        </w:rPr>
        <w:t>ensure the process begins, is carried out and ends at the local</w:t>
      </w:r>
      <w:r>
        <w:rPr>
          <w:rFonts w:ascii="Times New Roman" w:hAnsi="Times New Roman" w:cs="Times New Roman"/>
          <w:sz w:val="24"/>
          <w:szCs w:val="24"/>
        </w:rPr>
        <w:t xml:space="preserve"> </w:t>
      </w:r>
      <w:r w:rsidRPr="00DF53BA">
        <w:rPr>
          <w:rFonts w:ascii="Times New Roman" w:hAnsi="Times New Roman" w:cs="Times New Roman"/>
          <w:sz w:val="24"/>
          <w:szCs w:val="24"/>
        </w:rPr>
        <w:t>level, ultimately ensuring all the natural resource needs of their</w:t>
      </w:r>
      <w:r>
        <w:rPr>
          <w:rFonts w:ascii="Times New Roman" w:hAnsi="Times New Roman" w:cs="Times New Roman"/>
          <w:sz w:val="24"/>
          <w:szCs w:val="24"/>
        </w:rPr>
        <w:t xml:space="preserve"> </w:t>
      </w:r>
      <w:r w:rsidRPr="00DF53BA">
        <w:rPr>
          <w:rFonts w:ascii="Times New Roman" w:hAnsi="Times New Roman" w:cs="Times New Roman"/>
          <w:sz w:val="24"/>
          <w:szCs w:val="24"/>
        </w:rPr>
        <w:t>communities are met.</w:t>
      </w:r>
      <w:r w:rsidR="00DF53BA" w:rsidRPr="00DF53BA">
        <w:rPr>
          <w:rFonts w:ascii="Times New Roman" w:hAnsi="Times New Roman" w:cs="Times New Roman"/>
          <w:sz w:val="24"/>
          <w:szCs w:val="24"/>
        </w:rPr>
        <w:t xml:space="preserve"> They can do so by helping each community</w:t>
      </w:r>
      <w:r w:rsidR="00DF53BA">
        <w:rPr>
          <w:rFonts w:ascii="Times New Roman" w:hAnsi="Times New Roman" w:cs="Times New Roman"/>
          <w:sz w:val="24"/>
          <w:szCs w:val="24"/>
        </w:rPr>
        <w:t xml:space="preserve"> </w:t>
      </w:r>
      <w:r w:rsidR="00DF53BA" w:rsidRPr="00DF53BA">
        <w:rPr>
          <w:rFonts w:ascii="Times New Roman" w:hAnsi="Times New Roman" w:cs="Times New Roman"/>
          <w:sz w:val="24"/>
          <w:szCs w:val="24"/>
        </w:rPr>
        <w:t>identify its needs and serving as a gateway between the</w:t>
      </w:r>
      <w:r w:rsidR="00DF53BA">
        <w:rPr>
          <w:rFonts w:ascii="Times New Roman" w:hAnsi="Times New Roman" w:cs="Times New Roman"/>
          <w:sz w:val="24"/>
          <w:szCs w:val="24"/>
        </w:rPr>
        <w:t xml:space="preserve"> </w:t>
      </w:r>
      <w:r w:rsidR="00DF53BA" w:rsidRPr="00DF53BA">
        <w:rPr>
          <w:rFonts w:ascii="Times New Roman" w:hAnsi="Times New Roman" w:cs="Times New Roman"/>
          <w:sz w:val="24"/>
          <w:szCs w:val="24"/>
        </w:rPr>
        <w:t>community and outside technical, funding and educational</w:t>
      </w:r>
      <w:r w:rsidR="00DF53BA">
        <w:rPr>
          <w:rFonts w:ascii="Times New Roman" w:hAnsi="Times New Roman" w:cs="Times New Roman"/>
          <w:sz w:val="24"/>
          <w:szCs w:val="24"/>
        </w:rPr>
        <w:t xml:space="preserve"> </w:t>
      </w:r>
      <w:r w:rsidR="00DF53BA" w:rsidRPr="00DF53BA">
        <w:rPr>
          <w:rFonts w:ascii="Times New Roman" w:hAnsi="Times New Roman" w:cs="Times New Roman"/>
          <w:sz w:val="24"/>
          <w:szCs w:val="24"/>
        </w:rPr>
        <w:t>resources, using a mix of federal, state, local and private sector</w:t>
      </w:r>
      <w:r w:rsidR="00DF53BA">
        <w:rPr>
          <w:rFonts w:ascii="Times New Roman" w:hAnsi="Times New Roman" w:cs="Times New Roman"/>
          <w:sz w:val="24"/>
          <w:szCs w:val="24"/>
        </w:rPr>
        <w:t xml:space="preserve"> </w:t>
      </w:r>
      <w:r w:rsidR="00DF53BA" w:rsidRPr="00DF53BA">
        <w:rPr>
          <w:rFonts w:ascii="Times New Roman" w:hAnsi="Times New Roman" w:cs="Times New Roman"/>
          <w:sz w:val="24"/>
          <w:szCs w:val="24"/>
        </w:rPr>
        <w:t xml:space="preserve">programs as tools to solve local concerns. </w:t>
      </w:r>
    </w:p>
    <w:p w:rsidR="00DF53BA" w:rsidRPr="00DF53BA" w:rsidRDefault="00DF53BA" w:rsidP="00C1628D">
      <w:pPr>
        <w:pStyle w:val="NoSpacing"/>
        <w:spacing w:before="240"/>
        <w:rPr>
          <w:rFonts w:ascii="Times New Roman" w:hAnsi="Times New Roman" w:cs="Times New Roman"/>
          <w:b/>
          <w:sz w:val="24"/>
          <w:szCs w:val="24"/>
        </w:rPr>
      </w:pPr>
      <w:r w:rsidRPr="00DF53BA">
        <w:rPr>
          <w:rFonts w:ascii="Times New Roman" w:hAnsi="Times New Roman" w:cs="Times New Roman"/>
          <w:b/>
          <w:sz w:val="24"/>
          <w:szCs w:val="24"/>
        </w:rPr>
        <w:t>Local Work Groups—Bringing Stakeholders through the District’s Front Door</w:t>
      </w:r>
    </w:p>
    <w:p w:rsidR="00DF53BA" w:rsidRPr="00DF53BA" w:rsidRDefault="00DF53BA" w:rsidP="00C1628D">
      <w:pPr>
        <w:pStyle w:val="NoSpacing"/>
        <w:spacing w:before="120"/>
        <w:rPr>
          <w:rFonts w:ascii="Times New Roman" w:hAnsi="Times New Roman" w:cs="Times New Roman"/>
          <w:sz w:val="24"/>
          <w:szCs w:val="24"/>
        </w:rPr>
      </w:pPr>
      <w:r w:rsidRPr="00DF53BA">
        <w:rPr>
          <w:rFonts w:ascii="Times New Roman" w:hAnsi="Times New Roman" w:cs="Times New Roman"/>
          <w:sz w:val="24"/>
          <w:szCs w:val="24"/>
        </w:rPr>
        <w:t>Local Work Groups are another example of local leadership</w:t>
      </w:r>
      <w:r>
        <w:rPr>
          <w:rFonts w:ascii="Times New Roman" w:hAnsi="Times New Roman" w:cs="Times New Roman"/>
          <w:sz w:val="24"/>
          <w:szCs w:val="24"/>
        </w:rPr>
        <w:t xml:space="preserve"> </w:t>
      </w:r>
      <w:r w:rsidRPr="00DF53BA">
        <w:rPr>
          <w:rFonts w:ascii="Times New Roman" w:hAnsi="Times New Roman" w:cs="Times New Roman"/>
          <w:sz w:val="24"/>
          <w:szCs w:val="24"/>
        </w:rPr>
        <w:t>engaged in identifying and prioritizing needs.</w:t>
      </w:r>
      <w:r>
        <w:rPr>
          <w:rFonts w:ascii="Times New Roman" w:hAnsi="Times New Roman" w:cs="Times New Roman"/>
          <w:sz w:val="24"/>
          <w:szCs w:val="24"/>
        </w:rPr>
        <w:t xml:space="preserve"> </w:t>
      </w:r>
      <w:r w:rsidRPr="00DF53BA">
        <w:rPr>
          <w:rFonts w:ascii="Times New Roman" w:hAnsi="Times New Roman" w:cs="Times New Roman"/>
          <w:sz w:val="24"/>
          <w:szCs w:val="24"/>
        </w:rPr>
        <w:t>Much of the work of Local Work Groups has</w:t>
      </w:r>
      <w:r>
        <w:rPr>
          <w:rFonts w:ascii="Times New Roman" w:hAnsi="Times New Roman" w:cs="Times New Roman"/>
          <w:sz w:val="24"/>
          <w:szCs w:val="24"/>
        </w:rPr>
        <w:t xml:space="preserve"> </w:t>
      </w:r>
      <w:r w:rsidRPr="00DF53BA">
        <w:rPr>
          <w:rFonts w:ascii="Times New Roman" w:hAnsi="Times New Roman" w:cs="Times New Roman"/>
          <w:sz w:val="24"/>
          <w:szCs w:val="24"/>
        </w:rPr>
        <w:t>been focused on priority setting for Farm Bill</w:t>
      </w:r>
      <w:r>
        <w:rPr>
          <w:rFonts w:ascii="Times New Roman" w:hAnsi="Times New Roman" w:cs="Times New Roman"/>
          <w:sz w:val="24"/>
          <w:szCs w:val="24"/>
        </w:rPr>
        <w:t xml:space="preserve"> </w:t>
      </w:r>
      <w:r w:rsidRPr="00DF53BA">
        <w:rPr>
          <w:rFonts w:ascii="Times New Roman" w:hAnsi="Times New Roman" w:cs="Times New Roman"/>
          <w:sz w:val="24"/>
          <w:szCs w:val="24"/>
        </w:rPr>
        <w:t>Conservation Programs. But when districts assemble</w:t>
      </w:r>
      <w:r>
        <w:rPr>
          <w:rFonts w:ascii="Times New Roman" w:hAnsi="Times New Roman" w:cs="Times New Roman"/>
          <w:sz w:val="24"/>
          <w:szCs w:val="24"/>
        </w:rPr>
        <w:t xml:space="preserve"> </w:t>
      </w:r>
      <w:r w:rsidRPr="00DF53BA">
        <w:rPr>
          <w:rFonts w:ascii="Times New Roman" w:hAnsi="Times New Roman" w:cs="Times New Roman"/>
          <w:sz w:val="24"/>
          <w:szCs w:val="24"/>
        </w:rPr>
        <w:t>a work group and hold deliberations on local</w:t>
      </w:r>
      <w:r>
        <w:rPr>
          <w:rFonts w:ascii="Times New Roman" w:hAnsi="Times New Roman" w:cs="Times New Roman"/>
          <w:sz w:val="24"/>
          <w:szCs w:val="24"/>
        </w:rPr>
        <w:t xml:space="preserve"> </w:t>
      </w:r>
      <w:r w:rsidRPr="00DF53BA">
        <w:rPr>
          <w:rFonts w:ascii="Times New Roman" w:hAnsi="Times New Roman" w:cs="Times New Roman"/>
          <w:sz w:val="24"/>
          <w:szCs w:val="24"/>
        </w:rPr>
        <w:t>needs</w:t>
      </w:r>
      <w:r w:rsidRPr="00ED1D7B">
        <w:rPr>
          <w:rFonts w:ascii="Times New Roman" w:hAnsi="Times New Roman" w:cs="Times New Roman"/>
          <w:sz w:val="24"/>
          <w:szCs w:val="24"/>
          <w:u w:val="single"/>
        </w:rPr>
        <w:t xml:space="preserve">, the output of the process can and should be used for all of the </w:t>
      </w:r>
      <w:r w:rsidR="007D593A" w:rsidRPr="00ED1D7B">
        <w:rPr>
          <w:rFonts w:ascii="Times New Roman" w:hAnsi="Times New Roman" w:cs="Times New Roman"/>
          <w:sz w:val="24"/>
          <w:szCs w:val="24"/>
          <w:u w:val="single"/>
        </w:rPr>
        <w:t>district’s</w:t>
      </w:r>
      <w:r w:rsidRPr="00ED1D7B">
        <w:rPr>
          <w:rFonts w:ascii="Times New Roman" w:hAnsi="Times New Roman" w:cs="Times New Roman"/>
          <w:sz w:val="24"/>
          <w:szCs w:val="24"/>
          <w:u w:val="single"/>
        </w:rPr>
        <w:t xml:space="preserve"> needs</w:t>
      </w:r>
      <w:r w:rsidRPr="00DF53BA">
        <w:rPr>
          <w:rFonts w:ascii="Times New Roman" w:hAnsi="Times New Roman" w:cs="Times New Roman"/>
          <w:sz w:val="24"/>
          <w:szCs w:val="24"/>
        </w:rPr>
        <w:t>. A key improvement</w:t>
      </w:r>
      <w:r>
        <w:rPr>
          <w:rFonts w:ascii="Times New Roman" w:hAnsi="Times New Roman" w:cs="Times New Roman"/>
          <w:sz w:val="24"/>
          <w:szCs w:val="24"/>
        </w:rPr>
        <w:t xml:space="preserve"> </w:t>
      </w:r>
      <w:r w:rsidRPr="00DF53BA">
        <w:rPr>
          <w:rFonts w:ascii="Times New Roman" w:hAnsi="Times New Roman" w:cs="Times New Roman"/>
          <w:sz w:val="24"/>
          <w:szCs w:val="24"/>
        </w:rPr>
        <w:t>in the 2008 Farm Bill created local</w:t>
      </w:r>
      <w:r>
        <w:rPr>
          <w:rFonts w:ascii="Times New Roman" w:hAnsi="Times New Roman" w:cs="Times New Roman"/>
          <w:sz w:val="24"/>
          <w:szCs w:val="24"/>
        </w:rPr>
        <w:t xml:space="preserve"> </w:t>
      </w:r>
      <w:r w:rsidRPr="00DF53BA">
        <w:rPr>
          <w:rFonts w:ascii="Times New Roman" w:hAnsi="Times New Roman" w:cs="Times New Roman"/>
          <w:sz w:val="24"/>
          <w:szCs w:val="24"/>
        </w:rPr>
        <w:t>work groups as subcommittees of state technical</w:t>
      </w:r>
      <w:r>
        <w:rPr>
          <w:rFonts w:ascii="Times New Roman" w:hAnsi="Times New Roman" w:cs="Times New Roman"/>
          <w:sz w:val="24"/>
          <w:szCs w:val="24"/>
        </w:rPr>
        <w:t xml:space="preserve"> </w:t>
      </w:r>
      <w:r w:rsidRPr="00DF53BA">
        <w:rPr>
          <w:rFonts w:ascii="Times New Roman" w:hAnsi="Times New Roman" w:cs="Times New Roman"/>
          <w:sz w:val="24"/>
          <w:szCs w:val="24"/>
        </w:rPr>
        <w:t>committees. Local work groups are not limited in</w:t>
      </w:r>
      <w:r>
        <w:rPr>
          <w:rFonts w:ascii="Times New Roman" w:hAnsi="Times New Roman" w:cs="Times New Roman"/>
          <w:sz w:val="24"/>
          <w:szCs w:val="24"/>
        </w:rPr>
        <w:t xml:space="preserve"> </w:t>
      </w:r>
      <w:r w:rsidRPr="00DF53BA">
        <w:rPr>
          <w:rFonts w:ascii="Times New Roman" w:hAnsi="Times New Roman" w:cs="Times New Roman"/>
          <w:sz w:val="24"/>
          <w:szCs w:val="24"/>
        </w:rPr>
        <w:t>who can attend to contribute ideas and priorities.</w:t>
      </w:r>
    </w:p>
    <w:p w:rsidR="00DF53BA" w:rsidRDefault="00DF53BA" w:rsidP="00244D09">
      <w:pPr>
        <w:pStyle w:val="NoSpacing"/>
        <w:rPr>
          <w:rFonts w:ascii="Times New Roman" w:hAnsi="Times New Roman" w:cs="Times New Roman"/>
          <w:sz w:val="24"/>
          <w:szCs w:val="24"/>
        </w:rPr>
      </w:pPr>
    </w:p>
    <w:p w:rsidR="00F856B5" w:rsidRDefault="00F856B5">
      <w:pPr>
        <w:widowControl/>
        <w:autoSpaceDE/>
        <w:autoSpaceDN/>
        <w:spacing w:after="160" w:line="259" w:lineRule="auto"/>
        <w:rPr>
          <w:rFonts w:eastAsiaTheme="minorHAnsi"/>
          <w:b/>
          <w:sz w:val="24"/>
          <w:szCs w:val="24"/>
        </w:rPr>
      </w:pPr>
      <w:r>
        <w:rPr>
          <w:b/>
          <w:sz w:val="24"/>
          <w:szCs w:val="24"/>
        </w:rPr>
        <w:br w:type="page"/>
      </w:r>
    </w:p>
    <w:p w:rsidR="00DF53BA" w:rsidRPr="00DF53BA" w:rsidRDefault="00DF53BA" w:rsidP="00DF53BA">
      <w:pPr>
        <w:pStyle w:val="NoSpacing"/>
        <w:rPr>
          <w:rFonts w:ascii="Times New Roman" w:hAnsi="Times New Roman" w:cs="Times New Roman"/>
          <w:b/>
          <w:sz w:val="24"/>
          <w:szCs w:val="24"/>
        </w:rPr>
      </w:pPr>
      <w:r w:rsidRPr="00DF53BA">
        <w:rPr>
          <w:rFonts w:ascii="Times New Roman" w:hAnsi="Times New Roman" w:cs="Times New Roman"/>
          <w:b/>
          <w:sz w:val="24"/>
          <w:szCs w:val="24"/>
        </w:rPr>
        <w:lastRenderedPageBreak/>
        <w:t>Steps to Become Your Community’s Conservation Gateway</w:t>
      </w:r>
    </w:p>
    <w:p w:rsidR="00DF53BA" w:rsidRPr="00DF53BA" w:rsidRDefault="00DF53BA" w:rsidP="00DF53BA">
      <w:pPr>
        <w:pStyle w:val="NoSpacing"/>
        <w:rPr>
          <w:rFonts w:ascii="Times New Roman" w:hAnsi="Times New Roman" w:cs="Times New Roman"/>
          <w:sz w:val="24"/>
          <w:szCs w:val="24"/>
        </w:rPr>
      </w:pPr>
      <w:r w:rsidRPr="00DF53BA">
        <w:rPr>
          <w:rFonts w:ascii="Times New Roman" w:hAnsi="Times New Roman" w:cs="Times New Roman"/>
          <w:sz w:val="24"/>
          <w:szCs w:val="24"/>
        </w:rPr>
        <w:t>To position your conservation district as your local community’s gateway</w:t>
      </w:r>
      <w:r>
        <w:rPr>
          <w:rFonts w:ascii="Times New Roman" w:hAnsi="Times New Roman" w:cs="Times New Roman"/>
          <w:sz w:val="24"/>
          <w:szCs w:val="24"/>
        </w:rPr>
        <w:t xml:space="preserve"> </w:t>
      </w:r>
      <w:r w:rsidRPr="00DF53BA">
        <w:rPr>
          <w:rFonts w:ascii="Times New Roman" w:hAnsi="Times New Roman" w:cs="Times New Roman"/>
          <w:sz w:val="24"/>
          <w:szCs w:val="24"/>
        </w:rPr>
        <w:t>to conservation, there are several key steps you need to take:</w:t>
      </w:r>
      <w:r>
        <w:rPr>
          <w:rFonts w:ascii="Times New Roman" w:hAnsi="Times New Roman" w:cs="Times New Roman"/>
          <w:sz w:val="24"/>
          <w:szCs w:val="24"/>
        </w:rPr>
        <w:t xml:space="preserve"> </w:t>
      </w:r>
    </w:p>
    <w:p w:rsidR="00DF53BA" w:rsidRPr="00DF53BA" w:rsidRDefault="00DF53BA" w:rsidP="00825930">
      <w:pPr>
        <w:pStyle w:val="NoSpacing"/>
        <w:numPr>
          <w:ilvl w:val="0"/>
          <w:numId w:val="40"/>
        </w:numPr>
        <w:rPr>
          <w:rFonts w:ascii="Times New Roman" w:hAnsi="Times New Roman" w:cs="Times New Roman"/>
          <w:sz w:val="24"/>
          <w:szCs w:val="24"/>
        </w:rPr>
      </w:pPr>
      <w:r w:rsidRPr="00DF53BA">
        <w:rPr>
          <w:rFonts w:ascii="Times New Roman" w:hAnsi="Times New Roman" w:cs="Times New Roman"/>
          <w:sz w:val="24"/>
          <w:szCs w:val="24"/>
        </w:rPr>
        <w:t>Public Outreach—obtain public participation</w:t>
      </w:r>
    </w:p>
    <w:p w:rsidR="00DF53BA" w:rsidRPr="00DF53BA" w:rsidRDefault="00DF53BA" w:rsidP="0082593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Co</w:t>
      </w:r>
      <w:r w:rsidRPr="00DF53BA">
        <w:rPr>
          <w:rFonts w:ascii="Times New Roman" w:hAnsi="Times New Roman" w:cs="Times New Roman"/>
          <w:sz w:val="24"/>
          <w:szCs w:val="24"/>
        </w:rPr>
        <w:t>nservation Needs Assessment—assess the</w:t>
      </w:r>
      <w:r>
        <w:rPr>
          <w:rFonts w:ascii="Times New Roman" w:hAnsi="Times New Roman" w:cs="Times New Roman"/>
          <w:sz w:val="24"/>
          <w:szCs w:val="24"/>
        </w:rPr>
        <w:t xml:space="preserve"> </w:t>
      </w:r>
      <w:r w:rsidRPr="00DF53BA">
        <w:rPr>
          <w:rFonts w:ascii="Times New Roman" w:hAnsi="Times New Roman" w:cs="Times New Roman"/>
          <w:sz w:val="24"/>
          <w:szCs w:val="24"/>
        </w:rPr>
        <w:t>specific conservation needs of your community</w:t>
      </w:r>
    </w:p>
    <w:p w:rsidR="00DF53BA" w:rsidRPr="00DF53BA" w:rsidRDefault="00DF53BA" w:rsidP="00825930">
      <w:pPr>
        <w:pStyle w:val="NoSpacing"/>
        <w:numPr>
          <w:ilvl w:val="0"/>
          <w:numId w:val="40"/>
        </w:numPr>
        <w:rPr>
          <w:rFonts w:ascii="Times New Roman" w:hAnsi="Times New Roman" w:cs="Times New Roman"/>
          <w:sz w:val="24"/>
          <w:szCs w:val="24"/>
        </w:rPr>
      </w:pPr>
      <w:r w:rsidRPr="00DF53BA">
        <w:rPr>
          <w:rFonts w:ascii="Times New Roman" w:hAnsi="Times New Roman" w:cs="Times New Roman"/>
          <w:sz w:val="24"/>
          <w:szCs w:val="24"/>
        </w:rPr>
        <w:t>Identify and prioritize those needs</w:t>
      </w:r>
    </w:p>
    <w:p w:rsidR="00DF53BA" w:rsidRPr="00DF53BA" w:rsidRDefault="00DF53BA" w:rsidP="00825930">
      <w:pPr>
        <w:pStyle w:val="NoSpacing"/>
        <w:numPr>
          <w:ilvl w:val="0"/>
          <w:numId w:val="40"/>
        </w:numPr>
        <w:rPr>
          <w:rFonts w:ascii="Times New Roman" w:hAnsi="Times New Roman" w:cs="Times New Roman"/>
          <w:sz w:val="24"/>
          <w:szCs w:val="24"/>
        </w:rPr>
      </w:pPr>
      <w:r w:rsidRPr="00DF53BA">
        <w:rPr>
          <w:rFonts w:ascii="Times New Roman" w:hAnsi="Times New Roman" w:cs="Times New Roman"/>
          <w:sz w:val="24"/>
          <w:szCs w:val="24"/>
        </w:rPr>
        <w:t>Set goals</w:t>
      </w:r>
    </w:p>
    <w:p w:rsidR="00DF53BA" w:rsidRPr="00DF53BA" w:rsidRDefault="00DF53BA" w:rsidP="00825930">
      <w:pPr>
        <w:pStyle w:val="NoSpacing"/>
        <w:numPr>
          <w:ilvl w:val="0"/>
          <w:numId w:val="40"/>
        </w:numPr>
        <w:rPr>
          <w:rFonts w:ascii="Times New Roman" w:hAnsi="Times New Roman" w:cs="Times New Roman"/>
          <w:sz w:val="24"/>
          <w:szCs w:val="24"/>
        </w:rPr>
      </w:pPr>
      <w:r w:rsidRPr="00DF53BA">
        <w:rPr>
          <w:rFonts w:ascii="Times New Roman" w:hAnsi="Times New Roman" w:cs="Times New Roman"/>
          <w:sz w:val="24"/>
          <w:szCs w:val="24"/>
        </w:rPr>
        <w:t>Identify programs and funding sources to help</w:t>
      </w:r>
      <w:r w:rsidR="00825930">
        <w:rPr>
          <w:rFonts w:ascii="Times New Roman" w:hAnsi="Times New Roman" w:cs="Times New Roman"/>
          <w:sz w:val="24"/>
          <w:szCs w:val="24"/>
        </w:rPr>
        <w:t xml:space="preserve"> </w:t>
      </w:r>
      <w:r w:rsidRPr="00DF53BA">
        <w:rPr>
          <w:rFonts w:ascii="Times New Roman" w:hAnsi="Times New Roman" w:cs="Times New Roman"/>
          <w:sz w:val="24"/>
          <w:szCs w:val="24"/>
        </w:rPr>
        <w:t>meet those goals</w:t>
      </w:r>
    </w:p>
    <w:p w:rsidR="00DF53BA" w:rsidRPr="00DF53BA" w:rsidRDefault="00DF53BA" w:rsidP="00825930">
      <w:pPr>
        <w:pStyle w:val="NoSpacing"/>
        <w:numPr>
          <w:ilvl w:val="0"/>
          <w:numId w:val="40"/>
        </w:numPr>
        <w:rPr>
          <w:rFonts w:ascii="Times New Roman" w:hAnsi="Times New Roman" w:cs="Times New Roman"/>
          <w:sz w:val="24"/>
          <w:szCs w:val="24"/>
        </w:rPr>
      </w:pPr>
      <w:r w:rsidRPr="00DF53BA">
        <w:rPr>
          <w:rFonts w:ascii="Times New Roman" w:hAnsi="Times New Roman" w:cs="Times New Roman"/>
          <w:sz w:val="24"/>
          <w:szCs w:val="24"/>
        </w:rPr>
        <w:t>Develop the district’s area-wide conservation plan</w:t>
      </w:r>
      <w:r w:rsidR="00825930">
        <w:rPr>
          <w:rFonts w:ascii="Times New Roman" w:hAnsi="Times New Roman" w:cs="Times New Roman"/>
          <w:sz w:val="24"/>
          <w:szCs w:val="24"/>
        </w:rPr>
        <w:t xml:space="preserve"> </w:t>
      </w:r>
      <w:r w:rsidRPr="00DF53BA">
        <w:rPr>
          <w:rFonts w:ascii="Times New Roman" w:hAnsi="Times New Roman" w:cs="Times New Roman"/>
          <w:sz w:val="24"/>
          <w:szCs w:val="24"/>
        </w:rPr>
        <w:t>and/or strategic or long-range plan</w:t>
      </w:r>
    </w:p>
    <w:p w:rsidR="00DF53BA" w:rsidRPr="00DF53BA" w:rsidRDefault="00DF53BA" w:rsidP="00825930">
      <w:pPr>
        <w:pStyle w:val="NoSpacing"/>
        <w:numPr>
          <w:ilvl w:val="0"/>
          <w:numId w:val="40"/>
        </w:numPr>
        <w:rPr>
          <w:rFonts w:ascii="Times New Roman" w:hAnsi="Times New Roman" w:cs="Times New Roman"/>
          <w:sz w:val="24"/>
          <w:szCs w:val="24"/>
        </w:rPr>
      </w:pPr>
      <w:r w:rsidRPr="00DF53BA">
        <w:rPr>
          <w:rFonts w:ascii="Times New Roman" w:hAnsi="Times New Roman" w:cs="Times New Roman"/>
          <w:sz w:val="24"/>
          <w:szCs w:val="24"/>
        </w:rPr>
        <w:t>Implement your district’s plan(s)</w:t>
      </w:r>
    </w:p>
    <w:p w:rsidR="00DF53BA" w:rsidRDefault="00DF53BA" w:rsidP="00825930">
      <w:pPr>
        <w:pStyle w:val="NoSpacing"/>
        <w:numPr>
          <w:ilvl w:val="0"/>
          <w:numId w:val="40"/>
        </w:numPr>
        <w:rPr>
          <w:rFonts w:ascii="Times New Roman" w:hAnsi="Times New Roman" w:cs="Times New Roman"/>
          <w:sz w:val="24"/>
          <w:szCs w:val="24"/>
        </w:rPr>
      </w:pPr>
      <w:r w:rsidRPr="00DF53BA">
        <w:rPr>
          <w:rFonts w:ascii="Times New Roman" w:hAnsi="Times New Roman" w:cs="Times New Roman"/>
          <w:sz w:val="24"/>
          <w:szCs w:val="24"/>
        </w:rPr>
        <w:t>Measure performance</w:t>
      </w:r>
    </w:p>
    <w:p w:rsidR="00DF53BA" w:rsidRDefault="00DF53BA" w:rsidP="00244D09">
      <w:pPr>
        <w:pStyle w:val="NoSpacing"/>
        <w:rPr>
          <w:rFonts w:ascii="Times New Roman" w:hAnsi="Times New Roman" w:cs="Times New Roman"/>
          <w:sz w:val="24"/>
          <w:szCs w:val="24"/>
        </w:rPr>
      </w:pPr>
    </w:p>
    <w:p w:rsidR="00825930" w:rsidRDefault="00825930" w:rsidP="00825930">
      <w:pPr>
        <w:pStyle w:val="NoSpacing"/>
        <w:rPr>
          <w:rFonts w:ascii="Times New Roman" w:hAnsi="Times New Roman" w:cs="Times New Roman"/>
          <w:sz w:val="24"/>
          <w:szCs w:val="24"/>
        </w:rPr>
      </w:pPr>
      <w:r w:rsidRPr="00825930">
        <w:rPr>
          <w:rFonts w:ascii="Times New Roman" w:hAnsi="Times New Roman" w:cs="Times New Roman"/>
          <w:sz w:val="24"/>
          <w:szCs w:val="24"/>
        </w:rPr>
        <w:t>Once the information has been gathered through</w:t>
      </w:r>
      <w:r>
        <w:rPr>
          <w:rFonts w:ascii="Times New Roman" w:hAnsi="Times New Roman" w:cs="Times New Roman"/>
          <w:sz w:val="24"/>
          <w:szCs w:val="24"/>
        </w:rPr>
        <w:t xml:space="preserve"> </w:t>
      </w:r>
      <w:r w:rsidRPr="00825930">
        <w:rPr>
          <w:rFonts w:ascii="Times New Roman" w:hAnsi="Times New Roman" w:cs="Times New Roman"/>
          <w:sz w:val="24"/>
          <w:szCs w:val="24"/>
        </w:rPr>
        <w:t>public outreach and the conservation needs assessment</w:t>
      </w:r>
      <w:r>
        <w:rPr>
          <w:rFonts w:ascii="Times New Roman" w:hAnsi="Times New Roman" w:cs="Times New Roman"/>
          <w:sz w:val="24"/>
          <w:szCs w:val="24"/>
        </w:rPr>
        <w:t xml:space="preserve"> </w:t>
      </w:r>
      <w:r w:rsidRPr="00825930">
        <w:rPr>
          <w:rFonts w:ascii="Times New Roman" w:hAnsi="Times New Roman" w:cs="Times New Roman"/>
          <w:sz w:val="24"/>
          <w:szCs w:val="24"/>
        </w:rPr>
        <w:t>process, the next steps in the process involves the</w:t>
      </w:r>
      <w:r>
        <w:rPr>
          <w:rFonts w:ascii="Times New Roman" w:hAnsi="Times New Roman" w:cs="Times New Roman"/>
          <w:sz w:val="24"/>
          <w:szCs w:val="24"/>
        </w:rPr>
        <w:t xml:space="preserve"> </w:t>
      </w:r>
      <w:r w:rsidRPr="00825930">
        <w:rPr>
          <w:rFonts w:ascii="Times New Roman" w:hAnsi="Times New Roman" w:cs="Times New Roman"/>
          <w:sz w:val="24"/>
          <w:szCs w:val="24"/>
        </w:rPr>
        <w:t>district board. The district board will need to</w:t>
      </w:r>
      <w:r>
        <w:rPr>
          <w:rFonts w:ascii="Times New Roman" w:hAnsi="Times New Roman" w:cs="Times New Roman"/>
          <w:sz w:val="24"/>
          <w:szCs w:val="24"/>
        </w:rPr>
        <w:t xml:space="preserve"> </w:t>
      </w:r>
    </w:p>
    <w:p w:rsidR="00825930" w:rsidRPr="00825930" w:rsidRDefault="00825930" w:rsidP="00825930">
      <w:pPr>
        <w:pStyle w:val="NoSpacing"/>
        <w:numPr>
          <w:ilvl w:val="0"/>
          <w:numId w:val="41"/>
        </w:numPr>
        <w:rPr>
          <w:rFonts w:ascii="Times New Roman" w:hAnsi="Times New Roman" w:cs="Times New Roman"/>
          <w:sz w:val="24"/>
          <w:szCs w:val="24"/>
        </w:rPr>
      </w:pPr>
      <w:r w:rsidRPr="00825930">
        <w:rPr>
          <w:rFonts w:ascii="Times New Roman" w:hAnsi="Times New Roman" w:cs="Times New Roman"/>
          <w:sz w:val="24"/>
          <w:szCs w:val="24"/>
        </w:rPr>
        <w:t>set measurable conservation goals and objectives;</w:t>
      </w:r>
    </w:p>
    <w:p w:rsidR="00825930" w:rsidRPr="00825930" w:rsidRDefault="00825930" w:rsidP="00825930">
      <w:pPr>
        <w:pStyle w:val="NoSpacing"/>
        <w:numPr>
          <w:ilvl w:val="0"/>
          <w:numId w:val="41"/>
        </w:numPr>
        <w:rPr>
          <w:rFonts w:ascii="Times New Roman" w:hAnsi="Times New Roman" w:cs="Times New Roman"/>
          <w:sz w:val="24"/>
          <w:szCs w:val="24"/>
        </w:rPr>
      </w:pPr>
      <w:r w:rsidRPr="00825930">
        <w:rPr>
          <w:rFonts w:ascii="Times New Roman" w:hAnsi="Times New Roman" w:cs="Times New Roman"/>
          <w:sz w:val="24"/>
          <w:szCs w:val="24"/>
        </w:rPr>
        <w:t>identify conservation initiatives, systems and practices</w:t>
      </w:r>
    </w:p>
    <w:p w:rsidR="00825930" w:rsidRPr="00825930" w:rsidRDefault="00825930" w:rsidP="00825930">
      <w:pPr>
        <w:pStyle w:val="NoSpacing"/>
        <w:numPr>
          <w:ilvl w:val="0"/>
          <w:numId w:val="41"/>
        </w:numPr>
        <w:rPr>
          <w:rFonts w:ascii="Times New Roman" w:hAnsi="Times New Roman" w:cs="Times New Roman"/>
          <w:sz w:val="24"/>
          <w:szCs w:val="24"/>
        </w:rPr>
      </w:pPr>
      <w:r w:rsidRPr="00825930">
        <w:rPr>
          <w:rFonts w:ascii="Times New Roman" w:hAnsi="Times New Roman" w:cs="Times New Roman"/>
          <w:sz w:val="24"/>
          <w:szCs w:val="24"/>
        </w:rPr>
        <w:t>needed to achieve these goals and objectives; and</w:t>
      </w:r>
    </w:p>
    <w:p w:rsidR="00825930" w:rsidRPr="00825930" w:rsidRDefault="00825930" w:rsidP="00820B29">
      <w:pPr>
        <w:pStyle w:val="NoSpacing"/>
        <w:numPr>
          <w:ilvl w:val="0"/>
          <w:numId w:val="41"/>
        </w:numPr>
        <w:rPr>
          <w:rFonts w:ascii="Times New Roman" w:hAnsi="Times New Roman" w:cs="Times New Roman"/>
          <w:sz w:val="24"/>
          <w:szCs w:val="24"/>
        </w:rPr>
      </w:pPr>
      <w:r w:rsidRPr="00825930">
        <w:rPr>
          <w:rFonts w:ascii="Times New Roman" w:hAnsi="Times New Roman" w:cs="Times New Roman"/>
          <w:sz w:val="24"/>
          <w:szCs w:val="24"/>
        </w:rPr>
        <w:t>identify federal, state, local and non-government programs and services that are available to address specific conservation needs.</w:t>
      </w:r>
    </w:p>
    <w:p w:rsidR="00825930" w:rsidRDefault="00825930" w:rsidP="00C1628D">
      <w:pPr>
        <w:pStyle w:val="NoSpacing"/>
        <w:spacing w:before="120"/>
        <w:rPr>
          <w:rFonts w:ascii="Times New Roman" w:hAnsi="Times New Roman" w:cs="Times New Roman"/>
          <w:sz w:val="24"/>
          <w:szCs w:val="24"/>
        </w:rPr>
      </w:pPr>
      <w:r w:rsidRPr="00825930">
        <w:rPr>
          <w:rFonts w:ascii="Times New Roman" w:hAnsi="Times New Roman" w:cs="Times New Roman"/>
          <w:sz w:val="24"/>
          <w:szCs w:val="24"/>
        </w:rPr>
        <w:t>As traditional funding sources decline or shift, this</w:t>
      </w:r>
      <w:r>
        <w:rPr>
          <w:rFonts w:ascii="Times New Roman" w:hAnsi="Times New Roman" w:cs="Times New Roman"/>
          <w:sz w:val="24"/>
          <w:szCs w:val="24"/>
        </w:rPr>
        <w:t xml:space="preserve"> </w:t>
      </w:r>
      <w:r w:rsidRPr="00825930">
        <w:rPr>
          <w:rFonts w:ascii="Times New Roman" w:hAnsi="Times New Roman" w:cs="Times New Roman"/>
          <w:sz w:val="24"/>
          <w:szCs w:val="24"/>
        </w:rPr>
        <w:t>process will provide opportunities to examine new</w:t>
      </w:r>
      <w:r>
        <w:rPr>
          <w:rFonts w:ascii="Times New Roman" w:hAnsi="Times New Roman" w:cs="Times New Roman"/>
          <w:sz w:val="24"/>
          <w:szCs w:val="24"/>
        </w:rPr>
        <w:t xml:space="preserve"> </w:t>
      </w:r>
      <w:r w:rsidRPr="00825930">
        <w:rPr>
          <w:rFonts w:ascii="Times New Roman" w:hAnsi="Times New Roman" w:cs="Times New Roman"/>
          <w:sz w:val="24"/>
          <w:szCs w:val="24"/>
        </w:rPr>
        <w:t>sources of assistance and new players to help carry out</w:t>
      </w:r>
      <w:r>
        <w:rPr>
          <w:rFonts w:ascii="Times New Roman" w:hAnsi="Times New Roman" w:cs="Times New Roman"/>
          <w:sz w:val="24"/>
          <w:szCs w:val="24"/>
        </w:rPr>
        <w:t xml:space="preserve"> </w:t>
      </w:r>
      <w:r w:rsidRPr="00825930">
        <w:rPr>
          <w:rFonts w:ascii="Times New Roman" w:hAnsi="Times New Roman" w:cs="Times New Roman"/>
          <w:sz w:val="24"/>
          <w:szCs w:val="24"/>
        </w:rPr>
        <w:t>your conservation program. Here, again is another reason</w:t>
      </w:r>
      <w:r>
        <w:rPr>
          <w:rFonts w:ascii="Times New Roman" w:hAnsi="Times New Roman" w:cs="Times New Roman"/>
          <w:sz w:val="24"/>
          <w:szCs w:val="24"/>
        </w:rPr>
        <w:t xml:space="preserve"> </w:t>
      </w:r>
      <w:r w:rsidRPr="00825930">
        <w:rPr>
          <w:rFonts w:ascii="Times New Roman" w:hAnsi="Times New Roman" w:cs="Times New Roman"/>
          <w:sz w:val="24"/>
          <w:szCs w:val="24"/>
        </w:rPr>
        <w:t>to include a large array of stakeholders in the input</w:t>
      </w:r>
      <w:r>
        <w:rPr>
          <w:rFonts w:ascii="Times New Roman" w:hAnsi="Times New Roman" w:cs="Times New Roman"/>
          <w:sz w:val="24"/>
          <w:szCs w:val="24"/>
        </w:rPr>
        <w:t xml:space="preserve"> </w:t>
      </w:r>
      <w:r w:rsidRPr="00825930">
        <w:rPr>
          <w:rFonts w:ascii="Times New Roman" w:hAnsi="Times New Roman" w:cs="Times New Roman"/>
          <w:sz w:val="24"/>
          <w:szCs w:val="24"/>
        </w:rPr>
        <w:t>process. Expanding constituent and stakeholder participation</w:t>
      </w:r>
      <w:r>
        <w:rPr>
          <w:rFonts w:ascii="Times New Roman" w:hAnsi="Times New Roman" w:cs="Times New Roman"/>
          <w:sz w:val="24"/>
          <w:szCs w:val="24"/>
        </w:rPr>
        <w:t xml:space="preserve"> </w:t>
      </w:r>
      <w:r w:rsidRPr="00825930">
        <w:rPr>
          <w:rFonts w:ascii="Times New Roman" w:hAnsi="Times New Roman" w:cs="Times New Roman"/>
          <w:sz w:val="24"/>
          <w:szCs w:val="24"/>
        </w:rPr>
        <w:t>increases the number of potential ideas, opportunities</w:t>
      </w:r>
      <w:r>
        <w:rPr>
          <w:rFonts w:ascii="Times New Roman" w:hAnsi="Times New Roman" w:cs="Times New Roman"/>
          <w:sz w:val="24"/>
          <w:szCs w:val="24"/>
        </w:rPr>
        <w:t xml:space="preserve"> </w:t>
      </w:r>
      <w:r w:rsidRPr="00825930">
        <w:rPr>
          <w:rFonts w:ascii="Times New Roman" w:hAnsi="Times New Roman" w:cs="Times New Roman"/>
          <w:sz w:val="24"/>
          <w:szCs w:val="24"/>
        </w:rPr>
        <w:t>and financial resources available to carry out your</w:t>
      </w:r>
      <w:r>
        <w:rPr>
          <w:rFonts w:ascii="Times New Roman" w:hAnsi="Times New Roman" w:cs="Times New Roman"/>
          <w:sz w:val="24"/>
          <w:szCs w:val="24"/>
        </w:rPr>
        <w:t xml:space="preserve"> </w:t>
      </w:r>
      <w:r w:rsidRPr="00825930">
        <w:rPr>
          <w:rFonts w:ascii="Times New Roman" w:hAnsi="Times New Roman" w:cs="Times New Roman"/>
          <w:sz w:val="24"/>
          <w:szCs w:val="24"/>
        </w:rPr>
        <w:t>goals. This process will help you identify ways to secure</w:t>
      </w:r>
      <w:r>
        <w:rPr>
          <w:rFonts w:ascii="Times New Roman" w:hAnsi="Times New Roman" w:cs="Times New Roman"/>
          <w:sz w:val="24"/>
          <w:szCs w:val="24"/>
        </w:rPr>
        <w:t xml:space="preserve"> </w:t>
      </w:r>
      <w:r w:rsidRPr="00825930">
        <w:rPr>
          <w:rFonts w:ascii="Times New Roman" w:hAnsi="Times New Roman" w:cs="Times New Roman"/>
          <w:sz w:val="24"/>
          <w:szCs w:val="24"/>
        </w:rPr>
        <w:t>and coordinate support from a variety of sources.</w:t>
      </w:r>
      <w:r>
        <w:rPr>
          <w:rFonts w:ascii="Times New Roman" w:hAnsi="Times New Roman" w:cs="Times New Roman"/>
          <w:sz w:val="24"/>
          <w:szCs w:val="24"/>
        </w:rPr>
        <w:t xml:space="preserve"> </w:t>
      </w:r>
    </w:p>
    <w:p w:rsidR="00825930" w:rsidRDefault="00825930" w:rsidP="00825930">
      <w:pPr>
        <w:pStyle w:val="NoSpacing"/>
        <w:rPr>
          <w:rFonts w:ascii="Times New Roman" w:hAnsi="Times New Roman" w:cs="Times New Roman"/>
          <w:sz w:val="24"/>
          <w:szCs w:val="24"/>
        </w:rPr>
      </w:pPr>
    </w:p>
    <w:p w:rsidR="00825930" w:rsidRPr="00825930" w:rsidRDefault="00825930" w:rsidP="00825930">
      <w:pPr>
        <w:pStyle w:val="NoSpacing"/>
        <w:rPr>
          <w:rFonts w:ascii="Times New Roman" w:hAnsi="Times New Roman" w:cs="Times New Roman"/>
          <w:sz w:val="24"/>
          <w:szCs w:val="24"/>
        </w:rPr>
      </w:pPr>
      <w:r w:rsidRPr="00F856B5">
        <w:rPr>
          <w:rFonts w:ascii="Times New Roman" w:hAnsi="Times New Roman" w:cs="Times New Roman"/>
          <w:b/>
          <w:i/>
          <w:sz w:val="24"/>
          <w:szCs w:val="24"/>
        </w:rPr>
        <w:t xml:space="preserve">The locally led process establishes a foundation upon which all of your district’s conservation efforts are based. </w:t>
      </w:r>
      <w:r w:rsidR="00F856B5" w:rsidRPr="00F856B5">
        <w:rPr>
          <w:rFonts w:ascii="Times New Roman" w:hAnsi="Times New Roman" w:cs="Times New Roman"/>
          <w:b/>
          <w:i/>
          <w:sz w:val="24"/>
          <w:szCs w:val="24"/>
        </w:rPr>
        <w:t xml:space="preserve">It provides the informational and scientific rigor for planning and project </w:t>
      </w:r>
      <w:r w:rsidR="00F856B5">
        <w:rPr>
          <w:rFonts w:ascii="Times New Roman" w:hAnsi="Times New Roman" w:cs="Times New Roman"/>
          <w:b/>
          <w:i/>
          <w:sz w:val="24"/>
          <w:szCs w:val="24"/>
        </w:rPr>
        <w:t>implementation</w:t>
      </w:r>
      <w:r w:rsidR="00F856B5" w:rsidRPr="00F856B5">
        <w:rPr>
          <w:rFonts w:ascii="Times New Roman" w:hAnsi="Times New Roman" w:cs="Times New Roman"/>
          <w:b/>
          <w:i/>
          <w:sz w:val="24"/>
          <w:szCs w:val="24"/>
        </w:rPr>
        <w:t xml:space="preserve"> that is on par with other federal agency planning processes.</w:t>
      </w:r>
      <w:r w:rsidR="00F856B5">
        <w:rPr>
          <w:rFonts w:ascii="Times New Roman" w:hAnsi="Times New Roman" w:cs="Times New Roman"/>
          <w:sz w:val="24"/>
          <w:szCs w:val="24"/>
        </w:rPr>
        <w:t xml:space="preserve"> </w:t>
      </w:r>
      <w:r w:rsidRPr="00825930">
        <w:rPr>
          <w:rFonts w:ascii="Times New Roman" w:hAnsi="Times New Roman" w:cs="Times New Roman"/>
          <w:sz w:val="24"/>
          <w:szCs w:val="24"/>
        </w:rPr>
        <w:t>From there, your district can pull the necessary</w:t>
      </w:r>
      <w:r>
        <w:rPr>
          <w:rFonts w:ascii="Times New Roman" w:hAnsi="Times New Roman" w:cs="Times New Roman"/>
          <w:sz w:val="24"/>
          <w:szCs w:val="24"/>
        </w:rPr>
        <w:t xml:space="preserve"> </w:t>
      </w:r>
      <w:r w:rsidRPr="00825930">
        <w:rPr>
          <w:rFonts w:ascii="Times New Roman" w:hAnsi="Times New Roman" w:cs="Times New Roman"/>
          <w:sz w:val="24"/>
          <w:szCs w:val="24"/>
        </w:rPr>
        <w:t>resources from the state, federal, corporate and nonprofit</w:t>
      </w:r>
      <w:r>
        <w:rPr>
          <w:rFonts w:ascii="Times New Roman" w:hAnsi="Times New Roman" w:cs="Times New Roman"/>
          <w:sz w:val="24"/>
          <w:szCs w:val="24"/>
        </w:rPr>
        <w:t xml:space="preserve"> </w:t>
      </w:r>
      <w:r w:rsidRPr="00825930">
        <w:rPr>
          <w:rFonts w:ascii="Times New Roman" w:hAnsi="Times New Roman" w:cs="Times New Roman"/>
          <w:sz w:val="24"/>
          <w:szCs w:val="24"/>
        </w:rPr>
        <w:t>sectors to carry out the conservation practices</w:t>
      </w:r>
      <w:r>
        <w:rPr>
          <w:rFonts w:ascii="Times New Roman" w:hAnsi="Times New Roman" w:cs="Times New Roman"/>
          <w:sz w:val="24"/>
          <w:szCs w:val="24"/>
        </w:rPr>
        <w:t xml:space="preserve"> </w:t>
      </w:r>
      <w:r w:rsidRPr="00825930">
        <w:rPr>
          <w:rFonts w:ascii="Times New Roman" w:hAnsi="Times New Roman" w:cs="Times New Roman"/>
          <w:sz w:val="24"/>
          <w:szCs w:val="24"/>
        </w:rPr>
        <w:t>your community needs.</w:t>
      </w:r>
    </w:p>
    <w:p w:rsidR="00CE69EA" w:rsidRDefault="00CE69EA" w:rsidP="00825930">
      <w:pPr>
        <w:pStyle w:val="NoSpacing"/>
        <w:rPr>
          <w:rFonts w:ascii="Times New Roman" w:hAnsi="Times New Roman" w:cs="Times New Roman"/>
          <w:sz w:val="24"/>
          <w:szCs w:val="24"/>
        </w:rPr>
      </w:pPr>
    </w:p>
    <w:p w:rsidR="00825930" w:rsidRDefault="00825930" w:rsidP="00825930">
      <w:pPr>
        <w:pStyle w:val="NoSpacing"/>
        <w:rPr>
          <w:rFonts w:ascii="Times New Roman" w:hAnsi="Times New Roman" w:cs="Times New Roman"/>
          <w:sz w:val="24"/>
          <w:szCs w:val="24"/>
        </w:rPr>
      </w:pPr>
      <w:r w:rsidRPr="00825930">
        <w:rPr>
          <w:rFonts w:ascii="Times New Roman" w:hAnsi="Times New Roman" w:cs="Times New Roman"/>
          <w:sz w:val="24"/>
          <w:szCs w:val="24"/>
        </w:rPr>
        <w:t>This process will ensure that the conservation work in</w:t>
      </w:r>
      <w:r>
        <w:rPr>
          <w:rFonts w:ascii="Times New Roman" w:hAnsi="Times New Roman" w:cs="Times New Roman"/>
          <w:sz w:val="24"/>
          <w:szCs w:val="24"/>
        </w:rPr>
        <w:t xml:space="preserve"> </w:t>
      </w:r>
      <w:r w:rsidRPr="00825930">
        <w:rPr>
          <w:rFonts w:ascii="Times New Roman" w:hAnsi="Times New Roman" w:cs="Times New Roman"/>
          <w:sz w:val="24"/>
          <w:szCs w:val="24"/>
        </w:rPr>
        <w:t>your district is based on resource needs, not on programs</w:t>
      </w:r>
      <w:r>
        <w:rPr>
          <w:rFonts w:ascii="Times New Roman" w:hAnsi="Times New Roman" w:cs="Times New Roman"/>
          <w:sz w:val="24"/>
          <w:szCs w:val="24"/>
        </w:rPr>
        <w:t xml:space="preserve"> </w:t>
      </w:r>
      <w:r w:rsidRPr="00825930">
        <w:rPr>
          <w:rFonts w:ascii="Times New Roman" w:hAnsi="Times New Roman" w:cs="Times New Roman"/>
          <w:sz w:val="24"/>
          <w:szCs w:val="24"/>
        </w:rPr>
        <w:t>and outside priorities. As a result, local elected</w:t>
      </w:r>
      <w:r>
        <w:rPr>
          <w:rFonts w:ascii="Times New Roman" w:hAnsi="Times New Roman" w:cs="Times New Roman"/>
          <w:sz w:val="24"/>
          <w:szCs w:val="24"/>
        </w:rPr>
        <w:t xml:space="preserve"> </w:t>
      </w:r>
      <w:r w:rsidRPr="00825930">
        <w:rPr>
          <w:rFonts w:ascii="Times New Roman" w:hAnsi="Times New Roman" w:cs="Times New Roman"/>
          <w:sz w:val="24"/>
          <w:szCs w:val="24"/>
        </w:rPr>
        <w:t>officials, organizations, businesses and individuals as well</w:t>
      </w:r>
      <w:r>
        <w:rPr>
          <w:rFonts w:ascii="Times New Roman" w:hAnsi="Times New Roman" w:cs="Times New Roman"/>
          <w:sz w:val="24"/>
          <w:szCs w:val="24"/>
        </w:rPr>
        <w:t xml:space="preserve"> </w:t>
      </w:r>
      <w:r w:rsidRPr="00825930">
        <w:rPr>
          <w:rFonts w:ascii="Times New Roman" w:hAnsi="Times New Roman" w:cs="Times New Roman"/>
          <w:sz w:val="24"/>
          <w:szCs w:val="24"/>
        </w:rPr>
        <w:t>as funders will recognize your district as the gateway to</w:t>
      </w:r>
      <w:r>
        <w:rPr>
          <w:rFonts w:ascii="Times New Roman" w:hAnsi="Times New Roman" w:cs="Times New Roman"/>
          <w:sz w:val="24"/>
          <w:szCs w:val="24"/>
        </w:rPr>
        <w:t xml:space="preserve"> </w:t>
      </w:r>
      <w:r w:rsidRPr="00825930">
        <w:rPr>
          <w:rFonts w:ascii="Times New Roman" w:hAnsi="Times New Roman" w:cs="Times New Roman"/>
          <w:sz w:val="24"/>
          <w:szCs w:val="24"/>
        </w:rPr>
        <w:t>conservation assistance in your community—the role</w:t>
      </w:r>
      <w:r>
        <w:rPr>
          <w:rFonts w:ascii="Times New Roman" w:hAnsi="Times New Roman" w:cs="Times New Roman"/>
          <w:sz w:val="24"/>
          <w:szCs w:val="24"/>
        </w:rPr>
        <w:t xml:space="preserve"> </w:t>
      </w:r>
      <w:r w:rsidRPr="00825930">
        <w:rPr>
          <w:rFonts w:ascii="Times New Roman" w:hAnsi="Times New Roman" w:cs="Times New Roman"/>
          <w:sz w:val="24"/>
          <w:szCs w:val="24"/>
        </w:rPr>
        <w:t>districts are meant to fill.</w:t>
      </w:r>
    </w:p>
    <w:p w:rsidR="00825930" w:rsidRDefault="00825930" w:rsidP="00244D09">
      <w:pPr>
        <w:pStyle w:val="NoSpacing"/>
        <w:rPr>
          <w:rFonts w:ascii="Times New Roman" w:hAnsi="Times New Roman" w:cs="Times New Roman"/>
          <w:sz w:val="24"/>
          <w:szCs w:val="24"/>
        </w:rPr>
      </w:pPr>
    </w:p>
    <w:p w:rsidR="00336C93" w:rsidRPr="00B434C6" w:rsidRDefault="00336C93" w:rsidP="00336C93">
      <w:pPr>
        <w:pStyle w:val="NoSpacing"/>
        <w:rPr>
          <w:rFonts w:ascii="Times New Roman" w:hAnsi="Times New Roman" w:cs="Times New Roman"/>
          <w:sz w:val="24"/>
          <w:szCs w:val="24"/>
        </w:rPr>
      </w:pPr>
      <w:r w:rsidRPr="000B670E">
        <w:rPr>
          <w:rFonts w:ascii="Times New Roman" w:hAnsi="Times New Roman" w:cs="Times New Roman"/>
          <w:b/>
          <w:sz w:val="24"/>
          <w:szCs w:val="24"/>
        </w:rPr>
        <w:t>The Function of a Conservation District:</w:t>
      </w:r>
      <w:r w:rsidRPr="00B434C6">
        <w:rPr>
          <w:rFonts w:ascii="Times New Roman" w:hAnsi="Times New Roman" w:cs="Times New Roman"/>
          <w:sz w:val="24"/>
          <w:szCs w:val="24"/>
        </w:rPr>
        <w:t xml:space="preserve"> To take available technical, financial and educational resources, whatever their source, and focus or coordinate them so that they meet the needs of the local land user for conservation of soil, water and related resources. Conservation districts develop and implement programs to protect and conserve soil, water, prime and unique farmland, rangeland, woodland, wildlife, energy, and other renewable resources on nonfederal lands. Districts also stabilize local economies and resolve conflicts in land use.</w:t>
      </w:r>
    </w:p>
    <w:p w:rsidR="00336C93" w:rsidRDefault="00336C93" w:rsidP="00336C93">
      <w:pPr>
        <w:pStyle w:val="NoSpacing"/>
        <w:rPr>
          <w:rFonts w:ascii="Times New Roman" w:hAnsi="Times New Roman" w:cs="Times New Roman"/>
          <w:sz w:val="24"/>
          <w:szCs w:val="24"/>
        </w:rPr>
      </w:pPr>
    </w:p>
    <w:p w:rsidR="00CE69EA" w:rsidRDefault="00CE69EA" w:rsidP="000B670E">
      <w:pPr>
        <w:tabs>
          <w:tab w:val="left" w:pos="3601"/>
          <w:tab w:val="left" w:pos="6089"/>
        </w:tabs>
        <w:spacing w:before="116" w:line="242" w:lineRule="auto"/>
        <w:ind w:right="-20"/>
        <w:rPr>
          <w:sz w:val="24"/>
          <w:szCs w:val="24"/>
        </w:rPr>
      </w:pPr>
      <w:r w:rsidRPr="006C6C91">
        <w:rPr>
          <w:sz w:val="24"/>
          <w:szCs w:val="24"/>
        </w:rPr>
        <w:t xml:space="preserve">In Nevada and many other western states, where the federal government administers and manages significant portions of the land within the state, CD’s serve a vital role connecting private and public interests. NRS Chapter 548 grants CD’s specific duties and powers to develop </w:t>
      </w:r>
      <w:r w:rsidRPr="006C6C91">
        <w:rPr>
          <w:sz w:val="24"/>
          <w:szCs w:val="24"/>
        </w:rPr>
        <w:lastRenderedPageBreak/>
        <w:t>and carry out District policies or Conservation Plans for the conservation and management of renewable natural resources across both private and federal land.</w:t>
      </w:r>
      <w:r>
        <w:rPr>
          <w:sz w:val="24"/>
          <w:szCs w:val="24"/>
        </w:rPr>
        <w:t xml:space="preserve"> Some of these</w:t>
      </w:r>
      <w:r w:rsidRPr="006C6C91">
        <w:t xml:space="preserve"> </w:t>
      </w:r>
      <w:r w:rsidRPr="006C6C91">
        <w:rPr>
          <w:sz w:val="24"/>
          <w:szCs w:val="24"/>
        </w:rPr>
        <w:t xml:space="preserve">duties and powers </w:t>
      </w:r>
      <w:r>
        <w:rPr>
          <w:sz w:val="24"/>
          <w:szCs w:val="24"/>
        </w:rPr>
        <w:t>are:</w:t>
      </w:r>
    </w:p>
    <w:p w:rsidR="00C1628D" w:rsidRDefault="00C1628D" w:rsidP="00C1628D">
      <w:pPr>
        <w:pStyle w:val="ListParagraph"/>
        <w:numPr>
          <w:ilvl w:val="0"/>
          <w:numId w:val="5"/>
        </w:numPr>
        <w:tabs>
          <w:tab w:val="left" w:pos="3601"/>
          <w:tab w:val="left" w:pos="6089"/>
        </w:tabs>
        <w:spacing w:before="116" w:line="242" w:lineRule="auto"/>
        <w:ind w:right="-20"/>
        <w:rPr>
          <w:sz w:val="24"/>
          <w:szCs w:val="24"/>
        </w:rPr>
      </w:pPr>
      <w:r w:rsidRPr="00C1628D">
        <w:rPr>
          <w:sz w:val="24"/>
          <w:szCs w:val="24"/>
        </w:rPr>
        <w:t xml:space="preserve">NRS 548.105 </w:t>
      </w:r>
      <w:r>
        <w:rPr>
          <w:sz w:val="24"/>
          <w:szCs w:val="24"/>
        </w:rPr>
        <w:t xml:space="preserve"> Legislative declaration - </w:t>
      </w:r>
      <w:r w:rsidRPr="00C1628D">
        <w:rPr>
          <w:sz w:val="24"/>
          <w:szCs w:val="24"/>
        </w:rPr>
        <w:t xml:space="preserve">“It is hereby declared, as a matter of legislative determination, that persons in local communities are best able to provide basic leadership and direction for the planning and accomplishment of the </w:t>
      </w:r>
      <w:r w:rsidRPr="00C1628D">
        <w:rPr>
          <w:sz w:val="24"/>
          <w:szCs w:val="24"/>
          <w:u w:val="single"/>
        </w:rPr>
        <w:t xml:space="preserve">conservation and development of renewable natural resources through organization and operation of </w:t>
      </w:r>
      <w:r>
        <w:rPr>
          <w:sz w:val="24"/>
          <w:szCs w:val="24"/>
          <w:u w:val="single"/>
        </w:rPr>
        <w:t>CD’s.</w:t>
      </w:r>
    </w:p>
    <w:p w:rsidR="00CE69EA" w:rsidRDefault="00CE69EA" w:rsidP="00CE69EA">
      <w:pPr>
        <w:pStyle w:val="ListParagraph"/>
        <w:numPr>
          <w:ilvl w:val="0"/>
          <w:numId w:val="5"/>
        </w:numPr>
        <w:tabs>
          <w:tab w:val="left" w:pos="3601"/>
          <w:tab w:val="left" w:pos="6089"/>
        </w:tabs>
        <w:spacing w:before="116" w:line="242" w:lineRule="auto"/>
        <w:ind w:right="-20"/>
        <w:rPr>
          <w:sz w:val="24"/>
          <w:szCs w:val="24"/>
        </w:rPr>
      </w:pPr>
      <w:r w:rsidRPr="006C6C91">
        <w:rPr>
          <w:sz w:val="24"/>
          <w:szCs w:val="24"/>
        </w:rPr>
        <w:t>NRS 548.113</w:t>
      </w:r>
      <w:r>
        <w:rPr>
          <w:sz w:val="24"/>
          <w:szCs w:val="24"/>
        </w:rPr>
        <w:t xml:space="preserve"> </w:t>
      </w:r>
      <w:r w:rsidRPr="006C6C91">
        <w:rPr>
          <w:sz w:val="24"/>
          <w:szCs w:val="24"/>
        </w:rPr>
        <w:t xml:space="preserve">officially </w:t>
      </w:r>
      <w:r>
        <w:rPr>
          <w:sz w:val="24"/>
          <w:szCs w:val="24"/>
        </w:rPr>
        <w:t>states</w:t>
      </w:r>
      <w:r w:rsidRPr="006C6C91">
        <w:rPr>
          <w:sz w:val="24"/>
          <w:szCs w:val="24"/>
        </w:rPr>
        <w:t xml:space="preserve"> that CD’s “may be recognized as having special expertise regarding local conditions, conservation of renewable resources and the coordination of local programs which make conservation districts uniquely suitable to serve as </w:t>
      </w:r>
      <w:r w:rsidRPr="00ED1D7B">
        <w:rPr>
          <w:sz w:val="24"/>
          <w:szCs w:val="24"/>
          <w:u w:val="single"/>
        </w:rPr>
        <w:t>cooperating agencies</w:t>
      </w:r>
      <w:r w:rsidRPr="006C6C91">
        <w:rPr>
          <w:sz w:val="24"/>
          <w:szCs w:val="24"/>
        </w:rPr>
        <w:t xml:space="preserve"> for the purpose of the National Environmental Policy Act of 1969, 42 U.S.C. §§ 4321 et seq.</w:t>
      </w:r>
    </w:p>
    <w:p w:rsidR="00CE69EA" w:rsidRDefault="00CE69EA" w:rsidP="00CE69EA">
      <w:pPr>
        <w:pStyle w:val="ListParagraph"/>
        <w:numPr>
          <w:ilvl w:val="0"/>
          <w:numId w:val="5"/>
        </w:numPr>
        <w:tabs>
          <w:tab w:val="left" w:pos="3601"/>
          <w:tab w:val="left" w:pos="6089"/>
        </w:tabs>
        <w:spacing w:before="116" w:line="242" w:lineRule="auto"/>
        <w:ind w:right="-20"/>
        <w:rPr>
          <w:sz w:val="24"/>
          <w:szCs w:val="24"/>
        </w:rPr>
      </w:pPr>
      <w:r w:rsidRPr="006C6C91">
        <w:rPr>
          <w:sz w:val="24"/>
          <w:szCs w:val="24"/>
        </w:rPr>
        <w:t>The 2008</w:t>
      </w:r>
      <w:r>
        <w:rPr>
          <w:sz w:val="24"/>
          <w:szCs w:val="24"/>
        </w:rPr>
        <w:t xml:space="preserve"> </w:t>
      </w:r>
      <w:r w:rsidRPr="006C6C91">
        <w:rPr>
          <w:sz w:val="24"/>
          <w:szCs w:val="24"/>
        </w:rPr>
        <w:t>Farm Bill provided an allowance to expend EQIP funds on federal lands where resource issues and impacts extend across ownership and management boundaries creating new opportunity.</w:t>
      </w:r>
    </w:p>
    <w:p w:rsidR="00CE69EA" w:rsidRPr="006C6C91" w:rsidRDefault="00CE69EA" w:rsidP="00CE69EA">
      <w:pPr>
        <w:pStyle w:val="ListParagraph"/>
        <w:numPr>
          <w:ilvl w:val="0"/>
          <w:numId w:val="5"/>
        </w:numPr>
        <w:tabs>
          <w:tab w:val="left" w:pos="3601"/>
          <w:tab w:val="left" w:pos="6089"/>
        </w:tabs>
        <w:spacing w:before="116" w:line="242" w:lineRule="auto"/>
        <w:ind w:right="-20"/>
        <w:rPr>
          <w:sz w:val="24"/>
          <w:szCs w:val="24"/>
        </w:rPr>
      </w:pPr>
      <w:r>
        <w:rPr>
          <w:sz w:val="24"/>
          <w:szCs w:val="24"/>
        </w:rPr>
        <w:t>T</w:t>
      </w:r>
      <w:r w:rsidRPr="006C6C91">
        <w:rPr>
          <w:sz w:val="24"/>
          <w:szCs w:val="24"/>
        </w:rPr>
        <w:t>he National Association of Conservation Districts (NACD) and the United States Bureau of Land Management (BLM) signed a Memorandum of Understanding (MOU) providing for a cooperative working relationship between the NACD and the BLM</w:t>
      </w:r>
      <w:r>
        <w:rPr>
          <w:sz w:val="24"/>
          <w:szCs w:val="24"/>
        </w:rPr>
        <w:t xml:space="preserve"> o</w:t>
      </w:r>
      <w:r w:rsidRPr="006C6C91">
        <w:rPr>
          <w:sz w:val="24"/>
          <w:szCs w:val="24"/>
        </w:rPr>
        <w:t>n July 16, 2013.</w:t>
      </w:r>
      <w:r>
        <w:rPr>
          <w:sz w:val="24"/>
          <w:szCs w:val="24"/>
        </w:rPr>
        <w:t xml:space="preserve"> </w:t>
      </w:r>
      <w:r w:rsidRPr="006C6C91">
        <w:rPr>
          <w:sz w:val="24"/>
          <w:szCs w:val="24"/>
        </w:rPr>
        <w:t xml:space="preserve">This MOU recognizes and supports the role of Conservation Districts taking the leading role in administering </w:t>
      </w:r>
      <w:r>
        <w:rPr>
          <w:sz w:val="24"/>
          <w:szCs w:val="24"/>
        </w:rPr>
        <w:t>Locally Led Conservation</w:t>
      </w:r>
      <w:r w:rsidRPr="006C6C91">
        <w:rPr>
          <w:sz w:val="24"/>
          <w:szCs w:val="24"/>
        </w:rPr>
        <w:t xml:space="preserve"> practices and provides for national and local sharing of technical, fiscal and administrative support to local conservation districts.</w:t>
      </w:r>
    </w:p>
    <w:p w:rsidR="00CE69EA" w:rsidRDefault="000B670E" w:rsidP="00336C93">
      <w:pPr>
        <w:pStyle w:val="NoSpacing"/>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27AEE4B0" wp14:editId="7B87EA08">
            <wp:simplePos x="0" y="0"/>
            <wp:positionH relativeFrom="margin">
              <wp:posOffset>259080</wp:posOffset>
            </wp:positionH>
            <wp:positionV relativeFrom="paragraph">
              <wp:posOffset>159385</wp:posOffset>
            </wp:positionV>
            <wp:extent cx="5617980" cy="1546860"/>
            <wp:effectExtent l="152400" t="152400" r="363855" b="3581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17980" cy="15468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B670E" w:rsidRDefault="000B670E" w:rsidP="00336C93">
      <w:pPr>
        <w:pStyle w:val="NoSpacing"/>
        <w:rPr>
          <w:rFonts w:ascii="Times New Roman" w:hAnsi="Times New Roman" w:cs="Times New Roman"/>
          <w:sz w:val="24"/>
          <w:szCs w:val="24"/>
        </w:rPr>
      </w:pPr>
    </w:p>
    <w:p w:rsidR="000B670E" w:rsidRDefault="000B670E" w:rsidP="00336C93">
      <w:pPr>
        <w:pStyle w:val="NoSpacing"/>
        <w:rPr>
          <w:rFonts w:ascii="Times New Roman" w:hAnsi="Times New Roman" w:cs="Times New Roman"/>
          <w:sz w:val="24"/>
          <w:szCs w:val="24"/>
        </w:rPr>
      </w:pPr>
    </w:p>
    <w:p w:rsidR="000B670E" w:rsidRDefault="000B670E" w:rsidP="00336C93">
      <w:pPr>
        <w:pStyle w:val="NoSpacing"/>
        <w:rPr>
          <w:rFonts w:ascii="Times New Roman" w:hAnsi="Times New Roman" w:cs="Times New Roman"/>
          <w:sz w:val="24"/>
          <w:szCs w:val="24"/>
        </w:rPr>
      </w:pPr>
    </w:p>
    <w:p w:rsidR="000B670E" w:rsidRDefault="000B670E" w:rsidP="00336C93">
      <w:pPr>
        <w:pStyle w:val="NoSpacing"/>
        <w:rPr>
          <w:rFonts w:ascii="Times New Roman" w:hAnsi="Times New Roman" w:cs="Times New Roman"/>
          <w:sz w:val="24"/>
          <w:szCs w:val="24"/>
        </w:rPr>
      </w:pPr>
    </w:p>
    <w:p w:rsidR="000B670E" w:rsidRDefault="000B670E" w:rsidP="00336C93">
      <w:pPr>
        <w:pStyle w:val="NoSpacing"/>
        <w:rPr>
          <w:rFonts w:ascii="Times New Roman" w:hAnsi="Times New Roman" w:cs="Times New Roman"/>
          <w:sz w:val="24"/>
          <w:szCs w:val="24"/>
        </w:rPr>
      </w:pPr>
    </w:p>
    <w:p w:rsidR="000B670E" w:rsidRDefault="000B670E" w:rsidP="00336C93">
      <w:pPr>
        <w:pStyle w:val="NoSpacing"/>
        <w:rPr>
          <w:rFonts w:ascii="Times New Roman" w:hAnsi="Times New Roman" w:cs="Times New Roman"/>
          <w:sz w:val="24"/>
          <w:szCs w:val="24"/>
        </w:rPr>
      </w:pPr>
    </w:p>
    <w:p w:rsidR="000B670E" w:rsidRDefault="000B670E" w:rsidP="00336C93">
      <w:pPr>
        <w:pStyle w:val="NoSpacing"/>
        <w:rPr>
          <w:rFonts w:ascii="Times New Roman" w:hAnsi="Times New Roman" w:cs="Times New Roman"/>
          <w:sz w:val="24"/>
          <w:szCs w:val="24"/>
        </w:rPr>
      </w:pPr>
    </w:p>
    <w:p w:rsidR="000B670E" w:rsidRDefault="000B670E" w:rsidP="00336C93">
      <w:pPr>
        <w:pStyle w:val="NoSpacing"/>
        <w:rPr>
          <w:rFonts w:ascii="Times New Roman" w:hAnsi="Times New Roman" w:cs="Times New Roman"/>
          <w:sz w:val="24"/>
          <w:szCs w:val="24"/>
        </w:rPr>
      </w:pPr>
    </w:p>
    <w:p w:rsidR="000B670E" w:rsidRDefault="000B670E" w:rsidP="00336C93">
      <w:pPr>
        <w:pStyle w:val="NoSpacing"/>
        <w:rPr>
          <w:rFonts w:ascii="Times New Roman" w:hAnsi="Times New Roman" w:cs="Times New Roman"/>
          <w:sz w:val="24"/>
          <w:szCs w:val="24"/>
        </w:rPr>
      </w:pPr>
    </w:p>
    <w:p w:rsidR="000B670E" w:rsidRDefault="000B670E" w:rsidP="00336C93">
      <w:pPr>
        <w:pStyle w:val="NoSpacing"/>
        <w:rPr>
          <w:rFonts w:ascii="Times New Roman" w:hAnsi="Times New Roman" w:cs="Times New Roman"/>
          <w:sz w:val="24"/>
          <w:szCs w:val="24"/>
        </w:rPr>
      </w:pPr>
    </w:p>
    <w:p w:rsidR="00336C93" w:rsidRPr="00A129E9" w:rsidRDefault="00336C93" w:rsidP="00336C93">
      <w:pPr>
        <w:pStyle w:val="NoSpacing"/>
        <w:rPr>
          <w:rFonts w:ascii="Times New Roman" w:hAnsi="Times New Roman" w:cs="Times New Roman"/>
          <w:b/>
          <w:sz w:val="24"/>
          <w:szCs w:val="24"/>
        </w:rPr>
      </w:pPr>
      <w:r w:rsidRPr="00A129E9">
        <w:rPr>
          <w:rFonts w:ascii="Times New Roman" w:hAnsi="Times New Roman" w:cs="Times New Roman"/>
          <w:b/>
          <w:sz w:val="24"/>
          <w:szCs w:val="24"/>
        </w:rPr>
        <w:t>Conservation District Authorities:</w:t>
      </w:r>
    </w:p>
    <w:p w:rsidR="00336C93" w:rsidRDefault="00336C93" w:rsidP="00336C93">
      <w:pPr>
        <w:widowControl/>
        <w:autoSpaceDE/>
        <w:autoSpaceDN/>
        <w:spacing w:after="100" w:afterAutospacing="1"/>
        <w:rPr>
          <w:sz w:val="24"/>
          <w:szCs w:val="24"/>
        </w:rPr>
      </w:pPr>
      <w:r w:rsidRPr="00C27598">
        <w:rPr>
          <w:sz w:val="24"/>
          <w:szCs w:val="24"/>
        </w:rPr>
        <w:t>Conservation District Law NRS 548 and NAC 548.</w:t>
      </w:r>
    </w:p>
    <w:p w:rsidR="00C65BEA" w:rsidRPr="000B6867" w:rsidRDefault="00C65BEA" w:rsidP="00C65BEA">
      <w:pPr>
        <w:pStyle w:val="sectbody"/>
      </w:pPr>
      <w:r>
        <w:t>The Nevada Legislature statutorily establishes conservation districts as the legal local entity charged with local conservation and</w:t>
      </w:r>
      <w:r w:rsidRPr="00BC77F2">
        <w:t xml:space="preserve"> </w:t>
      </w:r>
      <w:r>
        <w:t>recognizes the s</w:t>
      </w:r>
      <w:r w:rsidRPr="00BC77F2">
        <w:t>pecial expertise of conservation districts</w:t>
      </w:r>
      <w:r>
        <w:t xml:space="preserve"> in the following </w:t>
      </w:r>
      <w:r w:rsidRPr="00BC77F2">
        <w:t>Legislative declaration</w:t>
      </w:r>
      <w:r>
        <w:t>s</w:t>
      </w:r>
      <w:r w:rsidRPr="00BC77F2">
        <w:t>:</w:t>
      </w:r>
      <w:r w:rsidRPr="00C65BEA">
        <w:rPr>
          <w:i/>
        </w:rPr>
        <w:t xml:space="preserve"> </w:t>
      </w:r>
      <w:r>
        <w:rPr>
          <w:i/>
        </w:rPr>
        <w:t xml:space="preserve">NRS </w:t>
      </w:r>
      <w:r w:rsidRPr="000B6867">
        <w:rPr>
          <w:i/>
        </w:rPr>
        <w:t>548.105</w:t>
      </w:r>
      <w:r>
        <w:t xml:space="preserve"> “</w:t>
      </w:r>
      <w:r w:rsidRPr="000B6867">
        <w:rPr>
          <w:b/>
          <w:i/>
        </w:rPr>
        <w:t>It is hereby declared, as a matter of legislative determination, that persons in local communities are best able to provide basic leadership and direction for the planning and accomplishment of the conservation and development of renewable natural resources through organization and operation of conservation districts</w:t>
      </w:r>
      <w:r w:rsidRPr="000B6867">
        <w:t xml:space="preserve">; and </w:t>
      </w:r>
      <w:r w:rsidRPr="00BC77F2">
        <w:t>NRS</w:t>
      </w:r>
      <w:r>
        <w:t xml:space="preserve"> </w:t>
      </w:r>
      <w:r w:rsidRPr="00BC77F2">
        <w:t>548.113</w:t>
      </w:r>
      <w:r>
        <w:t xml:space="preserve"> “</w:t>
      </w:r>
      <w:r w:rsidRPr="00BC77F2">
        <w:rPr>
          <w:b/>
          <w:i/>
        </w:rPr>
        <w:t>It is hereby declared, as a matter of legislative determination, that conservation districts may be recognized as having special expertise regarding local conditions, conservation of renewable natural resources and the coordination of local programs…</w:t>
      </w:r>
      <w:r>
        <w:rPr>
          <w:b/>
          <w:i/>
        </w:rPr>
        <w:t>”.</w:t>
      </w:r>
    </w:p>
    <w:p w:rsidR="000B6867" w:rsidRPr="000B6867" w:rsidRDefault="000B6867" w:rsidP="000B6867">
      <w:pPr>
        <w:widowControl/>
        <w:autoSpaceDE/>
        <w:autoSpaceDN/>
        <w:spacing w:before="100" w:beforeAutospacing="1" w:after="100" w:afterAutospacing="1"/>
        <w:rPr>
          <w:sz w:val="24"/>
          <w:szCs w:val="24"/>
        </w:rPr>
      </w:pPr>
      <w:r w:rsidRPr="00BC77F2">
        <w:rPr>
          <w:sz w:val="24"/>
          <w:szCs w:val="24"/>
        </w:rPr>
        <w:lastRenderedPageBreak/>
        <w:t>NRS</w:t>
      </w:r>
      <w:r>
        <w:rPr>
          <w:sz w:val="24"/>
          <w:szCs w:val="24"/>
        </w:rPr>
        <w:t xml:space="preserve"> </w:t>
      </w:r>
      <w:r w:rsidRPr="00BC77F2">
        <w:rPr>
          <w:sz w:val="24"/>
          <w:szCs w:val="24"/>
        </w:rPr>
        <w:t>548.113</w:t>
      </w:r>
      <w:r>
        <w:rPr>
          <w:sz w:val="24"/>
          <w:szCs w:val="24"/>
        </w:rPr>
        <w:t xml:space="preserve"> further states that “</w:t>
      </w:r>
      <w:r w:rsidRPr="000B6867">
        <w:rPr>
          <w:i/>
          <w:sz w:val="24"/>
          <w:szCs w:val="24"/>
        </w:rPr>
        <w:t>Recognizing the importance of locally led efforts for the conservation of renewable natural resources, the Legislature will strive to provide appropriations to conservation districts at a level comparable to the appropriations provided to similar districts in other western states</w:t>
      </w:r>
      <w:r>
        <w:rPr>
          <w:sz w:val="24"/>
          <w:szCs w:val="24"/>
        </w:rPr>
        <w:t>”</w:t>
      </w:r>
      <w:r w:rsidRPr="000B6867">
        <w:rPr>
          <w:sz w:val="24"/>
          <w:szCs w:val="24"/>
        </w:rPr>
        <w:t>.</w:t>
      </w:r>
    </w:p>
    <w:p w:rsidR="00336C93" w:rsidRDefault="00336C93" w:rsidP="00BC07BF">
      <w:pPr>
        <w:widowControl/>
        <w:autoSpaceDE/>
        <w:autoSpaceDN/>
        <w:spacing w:before="100" w:beforeAutospacing="1"/>
        <w:rPr>
          <w:sz w:val="24"/>
          <w:szCs w:val="24"/>
        </w:rPr>
      </w:pPr>
      <w:r>
        <w:rPr>
          <w:sz w:val="24"/>
          <w:szCs w:val="24"/>
        </w:rPr>
        <w:t>The following is a partial list of Conservation District Authorities Granted by state statute:</w:t>
      </w:r>
    </w:p>
    <w:p w:rsidR="00336C93" w:rsidRDefault="00336C93" w:rsidP="00BC07BF">
      <w:pPr>
        <w:pStyle w:val="ListParagraph"/>
        <w:widowControl/>
        <w:numPr>
          <w:ilvl w:val="0"/>
          <w:numId w:val="6"/>
        </w:numPr>
        <w:autoSpaceDE/>
        <w:autoSpaceDN/>
        <w:spacing w:before="120" w:after="100" w:afterAutospacing="1"/>
        <w:rPr>
          <w:sz w:val="24"/>
          <w:szCs w:val="24"/>
        </w:rPr>
      </w:pPr>
      <w:r>
        <w:rPr>
          <w:sz w:val="24"/>
          <w:szCs w:val="24"/>
        </w:rPr>
        <w:t xml:space="preserve">NRS 548.340 </w:t>
      </w:r>
      <w:r w:rsidRPr="00E849D9">
        <w:rPr>
          <w:b/>
          <w:sz w:val="24"/>
          <w:szCs w:val="24"/>
        </w:rPr>
        <w:t>Conservation district is governmental subdivision; exercise of public powers</w:t>
      </w:r>
      <w:r w:rsidRPr="00A129E9">
        <w:rPr>
          <w:sz w:val="24"/>
          <w:szCs w:val="24"/>
        </w:rPr>
        <w:t>.</w:t>
      </w:r>
    </w:p>
    <w:p w:rsidR="00336C93" w:rsidRDefault="00336C93" w:rsidP="00336C93">
      <w:pPr>
        <w:pStyle w:val="ListParagraph"/>
        <w:widowControl/>
        <w:numPr>
          <w:ilvl w:val="0"/>
          <w:numId w:val="6"/>
        </w:numPr>
        <w:autoSpaceDE/>
        <w:autoSpaceDN/>
        <w:spacing w:before="100" w:beforeAutospacing="1" w:after="100" w:afterAutospacing="1"/>
        <w:rPr>
          <w:sz w:val="24"/>
          <w:szCs w:val="24"/>
        </w:rPr>
      </w:pPr>
      <w:r>
        <w:rPr>
          <w:sz w:val="24"/>
          <w:szCs w:val="24"/>
        </w:rPr>
        <w:t xml:space="preserve">NRS 548.345 </w:t>
      </w:r>
      <w:r w:rsidRPr="00E849D9">
        <w:rPr>
          <w:b/>
          <w:sz w:val="24"/>
          <w:szCs w:val="24"/>
        </w:rPr>
        <w:t>Surveys, investigations and research</w:t>
      </w:r>
    </w:p>
    <w:p w:rsidR="00336C93" w:rsidRDefault="00336C93" w:rsidP="00336C93">
      <w:pPr>
        <w:pStyle w:val="ListParagraph"/>
        <w:widowControl/>
        <w:numPr>
          <w:ilvl w:val="0"/>
          <w:numId w:val="6"/>
        </w:numPr>
        <w:autoSpaceDE/>
        <w:autoSpaceDN/>
        <w:spacing w:before="100" w:beforeAutospacing="1" w:after="100" w:afterAutospacing="1"/>
        <w:rPr>
          <w:sz w:val="24"/>
          <w:szCs w:val="24"/>
        </w:rPr>
      </w:pPr>
      <w:r>
        <w:rPr>
          <w:sz w:val="24"/>
          <w:szCs w:val="24"/>
        </w:rPr>
        <w:t xml:space="preserve">NRS 548.350 </w:t>
      </w:r>
      <w:r w:rsidRPr="00E849D9">
        <w:rPr>
          <w:b/>
          <w:sz w:val="24"/>
          <w:szCs w:val="24"/>
        </w:rPr>
        <w:t>Demonstrational projects</w:t>
      </w:r>
    </w:p>
    <w:p w:rsidR="00336C93" w:rsidRDefault="00336C93" w:rsidP="00336C93">
      <w:pPr>
        <w:pStyle w:val="ListParagraph"/>
        <w:widowControl/>
        <w:numPr>
          <w:ilvl w:val="0"/>
          <w:numId w:val="6"/>
        </w:numPr>
        <w:autoSpaceDE/>
        <w:autoSpaceDN/>
        <w:spacing w:before="100" w:beforeAutospacing="1"/>
        <w:rPr>
          <w:sz w:val="24"/>
          <w:szCs w:val="24"/>
        </w:rPr>
      </w:pPr>
      <w:r>
        <w:rPr>
          <w:sz w:val="24"/>
          <w:szCs w:val="24"/>
        </w:rPr>
        <w:t xml:space="preserve">NRS 548.355 </w:t>
      </w:r>
      <w:r w:rsidRPr="00E849D9">
        <w:rPr>
          <w:b/>
          <w:sz w:val="24"/>
          <w:szCs w:val="24"/>
        </w:rPr>
        <w:t>Preventive and control measures; repair and restoration of property</w:t>
      </w:r>
      <w:r>
        <w:rPr>
          <w:sz w:val="24"/>
          <w:szCs w:val="24"/>
        </w:rPr>
        <w:t xml:space="preserve">: </w:t>
      </w:r>
    </w:p>
    <w:p w:rsidR="00336C93" w:rsidRDefault="00336C93" w:rsidP="00336C93">
      <w:pPr>
        <w:pStyle w:val="ListParagraph"/>
        <w:widowControl/>
        <w:numPr>
          <w:ilvl w:val="0"/>
          <w:numId w:val="6"/>
        </w:numPr>
        <w:autoSpaceDE/>
        <w:autoSpaceDN/>
        <w:spacing w:after="100" w:afterAutospacing="1"/>
        <w:rPr>
          <w:sz w:val="24"/>
          <w:szCs w:val="24"/>
        </w:rPr>
      </w:pPr>
      <w:r>
        <w:rPr>
          <w:sz w:val="24"/>
          <w:szCs w:val="24"/>
        </w:rPr>
        <w:t xml:space="preserve">NRS 548.360 </w:t>
      </w:r>
      <w:r w:rsidRPr="00E849D9">
        <w:rPr>
          <w:b/>
          <w:sz w:val="24"/>
          <w:szCs w:val="24"/>
        </w:rPr>
        <w:t>Cooperation and agreements with agencies for conserving renewable natural resources</w:t>
      </w:r>
    </w:p>
    <w:p w:rsidR="00336C93" w:rsidRPr="00336C93" w:rsidRDefault="00336C93" w:rsidP="00E71A3B">
      <w:pPr>
        <w:pStyle w:val="ListParagraph"/>
        <w:widowControl/>
        <w:numPr>
          <w:ilvl w:val="0"/>
          <w:numId w:val="6"/>
        </w:numPr>
        <w:autoSpaceDE/>
        <w:autoSpaceDN/>
        <w:spacing w:after="100" w:afterAutospacing="1"/>
        <w:rPr>
          <w:sz w:val="24"/>
          <w:szCs w:val="24"/>
        </w:rPr>
      </w:pPr>
      <w:r w:rsidRPr="00336C93">
        <w:rPr>
          <w:sz w:val="24"/>
          <w:szCs w:val="24"/>
        </w:rPr>
        <w:t xml:space="preserve">NRS 548.365 </w:t>
      </w:r>
      <w:r w:rsidRPr="00336C93">
        <w:rPr>
          <w:b/>
          <w:sz w:val="24"/>
          <w:szCs w:val="24"/>
        </w:rPr>
        <w:t>Availability of agricultural and engineering machinery, fertilizer and seeds</w:t>
      </w:r>
    </w:p>
    <w:p w:rsidR="00336C93" w:rsidRPr="00336C93" w:rsidRDefault="00336C93" w:rsidP="00E71A3B">
      <w:pPr>
        <w:pStyle w:val="ListParagraph"/>
        <w:widowControl/>
        <w:numPr>
          <w:ilvl w:val="0"/>
          <w:numId w:val="6"/>
        </w:numPr>
        <w:autoSpaceDE/>
        <w:autoSpaceDN/>
        <w:spacing w:after="100" w:afterAutospacing="1"/>
        <w:rPr>
          <w:sz w:val="24"/>
          <w:szCs w:val="24"/>
        </w:rPr>
      </w:pPr>
      <w:r w:rsidRPr="00336C93">
        <w:rPr>
          <w:sz w:val="24"/>
          <w:szCs w:val="24"/>
        </w:rPr>
        <w:t xml:space="preserve">NRS 548.370 </w:t>
      </w:r>
      <w:r w:rsidRPr="00336C93">
        <w:rPr>
          <w:b/>
          <w:sz w:val="24"/>
          <w:szCs w:val="24"/>
        </w:rPr>
        <w:t>Construction, operation and maintenance of facilities and structures</w:t>
      </w:r>
    </w:p>
    <w:p w:rsidR="00336C93" w:rsidRPr="00336C93" w:rsidRDefault="00336C93" w:rsidP="00336C93">
      <w:pPr>
        <w:pStyle w:val="ListParagraph"/>
        <w:widowControl/>
        <w:numPr>
          <w:ilvl w:val="0"/>
          <w:numId w:val="6"/>
        </w:numPr>
        <w:autoSpaceDE/>
        <w:autoSpaceDN/>
        <w:rPr>
          <w:sz w:val="24"/>
          <w:szCs w:val="24"/>
        </w:rPr>
      </w:pPr>
      <w:r>
        <w:rPr>
          <w:sz w:val="24"/>
          <w:szCs w:val="24"/>
        </w:rPr>
        <w:t xml:space="preserve">NRS 548.375 </w:t>
      </w:r>
      <w:r w:rsidRPr="00B45B9A">
        <w:rPr>
          <w:b/>
          <w:sz w:val="24"/>
          <w:szCs w:val="24"/>
        </w:rPr>
        <w:t>Comprehensive plans for conservation</w:t>
      </w:r>
    </w:p>
    <w:p w:rsidR="00336C93" w:rsidRPr="00B45B9A" w:rsidRDefault="00336C93" w:rsidP="00336C93">
      <w:pPr>
        <w:pStyle w:val="ListParagraph"/>
        <w:widowControl/>
        <w:numPr>
          <w:ilvl w:val="0"/>
          <w:numId w:val="6"/>
        </w:numPr>
        <w:autoSpaceDE/>
        <w:autoSpaceDN/>
      </w:pPr>
      <w:r>
        <w:rPr>
          <w:sz w:val="24"/>
          <w:szCs w:val="24"/>
        </w:rPr>
        <w:t xml:space="preserve">NRS 548.380 </w:t>
      </w:r>
      <w:r w:rsidRPr="00B45B9A">
        <w:rPr>
          <w:b/>
          <w:sz w:val="24"/>
          <w:szCs w:val="24"/>
        </w:rPr>
        <w:t>Administration of projects; acceptance of gifts; participation in cost-sharing on federally financed projects</w:t>
      </w:r>
      <w:r w:rsidRPr="00B45B9A">
        <w:rPr>
          <w:sz w:val="24"/>
          <w:szCs w:val="24"/>
        </w:rPr>
        <w:t>.</w:t>
      </w:r>
      <w:r w:rsidRPr="00B45B9A">
        <w:t xml:space="preserve"> </w:t>
      </w:r>
    </w:p>
    <w:p w:rsidR="00336C93" w:rsidRPr="00633B8C" w:rsidRDefault="00336C93" w:rsidP="00336C93">
      <w:pPr>
        <w:pStyle w:val="ListParagraph"/>
        <w:widowControl/>
        <w:numPr>
          <w:ilvl w:val="0"/>
          <w:numId w:val="6"/>
        </w:numPr>
        <w:autoSpaceDE/>
        <w:autoSpaceDN/>
        <w:rPr>
          <w:sz w:val="24"/>
          <w:szCs w:val="24"/>
        </w:rPr>
      </w:pPr>
      <w:r>
        <w:rPr>
          <w:sz w:val="24"/>
          <w:szCs w:val="24"/>
        </w:rPr>
        <w:t xml:space="preserve">NRS 548.400 </w:t>
      </w:r>
      <w:r w:rsidRPr="00633B8C">
        <w:rPr>
          <w:b/>
          <w:sz w:val="24"/>
          <w:szCs w:val="24"/>
        </w:rPr>
        <w:t>Cooperation between districts.</w:t>
      </w:r>
      <w:r w:rsidRPr="00633B8C">
        <w:rPr>
          <w:sz w:val="24"/>
          <w:szCs w:val="24"/>
        </w:rPr>
        <w:t xml:space="preserve"> </w:t>
      </w:r>
    </w:p>
    <w:p w:rsidR="00336C93" w:rsidRPr="00633B8C" w:rsidRDefault="00336C93" w:rsidP="00336C93">
      <w:pPr>
        <w:pStyle w:val="ListParagraph"/>
        <w:widowControl/>
        <w:numPr>
          <w:ilvl w:val="0"/>
          <w:numId w:val="6"/>
        </w:numPr>
        <w:autoSpaceDE/>
        <w:autoSpaceDN/>
        <w:rPr>
          <w:sz w:val="24"/>
          <w:szCs w:val="24"/>
        </w:rPr>
      </w:pPr>
      <w:r>
        <w:rPr>
          <w:sz w:val="24"/>
          <w:szCs w:val="24"/>
        </w:rPr>
        <w:t xml:space="preserve">NRS 548.405 </w:t>
      </w:r>
      <w:r w:rsidRPr="00633B8C">
        <w:rPr>
          <w:b/>
          <w:sz w:val="24"/>
          <w:szCs w:val="24"/>
        </w:rPr>
        <w:t>Cooperation of state agencies and political subdivisions; applicability of regulations for use of land to publicly owned land</w:t>
      </w:r>
      <w:r>
        <w:rPr>
          <w:sz w:val="24"/>
          <w:szCs w:val="24"/>
        </w:rPr>
        <w:t>:</w:t>
      </w:r>
      <w:r w:rsidRPr="00633B8C">
        <w:rPr>
          <w:sz w:val="24"/>
          <w:szCs w:val="24"/>
        </w:rPr>
        <w:t xml:space="preserve"> </w:t>
      </w:r>
    </w:p>
    <w:p w:rsidR="00336C93" w:rsidRDefault="00336C93" w:rsidP="00336C93">
      <w:pPr>
        <w:pStyle w:val="NoSpacing"/>
        <w:rPr>
          <w:rFonts w:ascii="Times New Roman" w:hAnsi="Times New Roman" w:cs="Times New Roman"/>
          <w:sz w:val="24"/>
          <w:szCs w:val="24"/>
        </w:rPr>
      </w:pPr>
    </w:p>
    <w:p w:rsidR="00336C93" w:rsidRDefault="00336C93" w:rsidP="00336C93">
      <w:pPr>
        <w:pStyle w:val="NoSpacing"/>
        <w:rPr>
          <w:rFonts w:ascii="Times New Roman" w:hAnsi="Times New Roman" w:cs="Times New Roman"/>
          <w:sz w:val="24"/>
          <w:szCs w:val="24"/>
        </w:rPr>
      </w:pPr>
      <w:r w:rsidRPr="00C27598">
        <w:rPr>
          <w:rFonts w:ascii="Times New Roman" w:hAnsi="Times New Roman" w:cs="Times New Roman"/>
          <w:sz w:val="24"/>
          <w:szCs w:val="24"/>
        </w:rPr>
        <w:t xml:space="preserve">In many Counties the Conservation District may be the only entity capable of developing and formalizing a natural resource plan (Conservation Plan) or policies that are District or county wide and they have the ability to work across boundaries of both public and private land. </w:t>
      </w:r>
      <w:r>
        <w:rPr>
          <w:rFonts w:ascii="Times New Roman" w:hAnsi="Times New Roman" w:cs="Times New Roman"/>
          <w:sz w:val="24"/>
          <w:szCs w:val="24"/>
        </w:rPr>
        <w:t>Therefore it is logical</w:t>
      </w:r>
      <w:r w:rsidR="00CE69EA">
        <w:rPr>
          <w:rFonts w:ascii="Times New Roman" w:hAnsi="Times New Roman" w:cs="Times New Roman"/>
          <w:sz w:val="24"/>
          <w:szCs w:val="24"/>
        </w:rPr>
        <w:t xml:space="preserve"> and statutorily correct</w:t>
      </w:r>
      <w:r>
        <w:rPr>
          <w:rFonts w:ascii="Times New Roman" w:hAnsi="Times New Roman" w:cs="Times New Roman"/>
          <w:sz w:val="24"/>
          <w:szCs w:val="24"/>
        </w:rPr>
        <w:t xml:space="preserve"> to utilize Conservation Districts as the default entity to initiate locally led or community based conservation.  </w:t>
      </w:r>
    </w:p>
    <w:p w:rsidR="00336C93" w:rsidRDefault="00336C93" w:rsidP="00244D09">
      <w:pPr>
        <w:pStyle w:val="NoSpacing"/>
        <w:rPr>
          <w:rFonts w:ascii="Times New Roman" w:hAnsi="Times New Roman" w:cs="Times New Roman"/>
          <w:sz w:val="24"/>
          <w:szCs w:val="24"/>
        </w:rPr>
      </w:pPr>
    </w:p>
    <w:p w:rsidR="00BA692C" w:rsidRPr="00CE69EA" w:rsidRDefault="00CE69EA" w:rsidP="00CE69EA">
      <w:pPr>
        <w:pStyle w:val="NoSpacing"/>
        <w:spacing w:after="120"/>
        <w:rPr>
          <w:rFonts w:ascii="Times New Roman" w:hAnsi="Times New Roman" w:cs="Times New Roman"/>
          <w:b/>
          <w:sz w:val="24"/>
          <w:szCs w:val="24"/>
        </w:rPr>
      </w:pPr>
      <w:r w:rsidRPr="00CE69EA">
        <w:rPr>
          <w:rFonts w:ascii="Times New Roman" w:hAnsi="Times New Roman" w:cs="Times New Roman"/>
          <w:b/>
          <w:sz w:val="24"/>
          <w:szCs w:val="24"/>
        </w:rPr>
        <w:t>Nevada Collaboration Conservation Network</w:t>
      </w:r>
      <w:r w:rsidRPr="00CE69EA">
        <w:rPr>
          <w:rFonts w:ascii="Times New Roman" w:hAnsi="Times New Roman" w:cs="Times New Roman"/>
          <w:sz w:val="24"/>
          <w:szCs w:val="24"/>
        </w:rPr>
        <w:t xml:space="preserve"> </w:t>
      </w:r>
      <w:r w:rsidRPr="00CE69EA">
        <w:rPr>
          <w:rFonts w:ascii="Times New Roman" w:hAnsi="Times New Roman" w:cs="Times New Roman"/>
          <w:b/>
          <w:sz w:val="24"/>
          <w:szCs w:val="24"/>
        </w:rPr>
        <w:t>NCCN</w:t>
      </w:r>
    </w:p>
    <w:p w:rsidR="00BA692C" w:rsidRDefault="00BA692C" w:rsidP="00CE69EA">
      <w:pPr>
        <w:widowControl/>
        <w:autoSpaceDE/>
        <w:autoSpaceDN/>
        <w:spacing w:after="100" w:afterAutospacing="1"/>
        <w:rPr>
          <w:sz w:val="24"/>
          <w:szCs w:val="24"/>
        </w:rPr>
      </w:pPr>
      <w:r w:rsidRPr="00BA692C">
        <w:rPr>
          <w:sz w:val="24"/>
          <w:szCs w:val="24"/>
        </w:rPr>
        <w:t xml:space="preserve">The State of Nevada, the US Forest Service, and the Bureau of Land Management are working together to use the </w:t>
      </w:r>
      <w:r w:rsidRPr="00BA692C">
        <w:rPr>
          <w:b/>
          <w:sz w:val="24"/>
          <w:szCs w:val="24"/>
        </w:rPr>
        <w:t>Nevada Collaboration Conservation Network</w:t>
      </w:r>
      <w:r w:rsidRPr="00BA692C">
        <w:rPr>
          <w:sz w:val="24"/>
          <w:szCs w:val="24"/>
        </w:rPr>
        <w:t xml:space="preserve"> (NCCN) to achieve effective conservation of sagebrush ecosystems in Nevada in conjunction with implementation of the sage-grouse plan amendments. The NCCN empowers both stakeholders and land managers to cooperatively resolve conflict and build a collaborative position whether the discussion is at the local level, or when appropriate, referred to the Governor’s Sagebrush Ecosystem Council. The roles of Local Area Working Groups, agency field managers, and the Sagebrush Ecosystem Council are described in the </w:t>
      </w:r>
      <w:hyperlink r:id="rId12" w:tooltip="NCCN Concept Paper" w:history="1">
        <w:r w:rsidRPr="00BA692C">
          <w:rPr>
            <w:color w:val="0000FF"/>
            <w:sz w:val="24"/>
            <w:szCs w:val="24"/>
            <w:u w:val="single"/>
          </w:rPr>
          <w:t>NCCN Concept Paper</w:t>
        </w:r>
      </w:hyperlink>
      <w:r>
        <w:rPr>
          <w:sz w:val="24"/>
          <w:szCs w:val="24"/>
        </w:rPr>
        <w:t xml:space="preserve"> (</w:t>
      </w:r>
      <w:hyperlink r:id="rId13" w:history="1">
        <w:r w:rsidRPr="00666EEB">
          <w:rPr>
            <w:rStyle w:val="Hyperlink"/>
            <w:sz w:val="24"/>
            <w:szCs w:val="24"/>
          </w:rPr>
          <w:t>http://sagebrusheco.nv.gov/uploadedFiles/sagebrusheconvgov/content/About/nccn_roles_responsibilities.pdf</w:t>
        </w:r>
      </w:hyperlink>
      <w:r>
        <w:rPr>
          <w:sz w:val="24"/>
          <w:szCs w:val="24"/>
        </w:rPr>
        <w:t>)</w:t>
      </w:r>
    </w:p>
    <w:p w:rsidR="00BA692C" w:rsidRPr="00BA692C" w:rsidRDefault="00BA692C" w:rsidP="00BA692C">
      <w:pPr>
        <w:widowControl/>
        <w:autoSpaceDE/>
        <w:autoSpaceDN/>
        <w:spacing w:before="100" w:beforeAutospacing="1" w:after="100" w:afterAutospacing="1"/>
        <w:rPr>
          <w:sz w:val="24"/>
          <w:szCs w:val="24"/>
        </w:rPr>
      </w:pPr>
      <w:r>
        <w:rPr>
          <w:sz w:val="24"/>
          <w:szCs w:val="24"/>
        </w:rPr>
        <w:t xml:space="preserve">The premise for the </w:t>
      </w:r>
      <w:r w:rsidR="001F4695">
        <w:rPr>
          <w:sz w:val="24"/>
          <w:szCs w:val="24"/>
        </w:rPr>
        <w:t>NCCN</w:t>
      </w:r>
      <w:r>
        <w:rPr>
          <w:sz w:val="24"/>
          <w:szCs w:val="24"/>
        </w:rPr>
        <w:t xml:space="preserve"> is that our best results </w:t>
      </w:r>
      <w:r w:rsidRPr="00BA692C">
        <w:rPr>
          <w:sz w:val="24"/>
          <w:szCs w:val="24"/>
        </w:rPr>
        <w:t>for</w:t>
      </w:r>
      <w:r>
        <w:rPr>
          <w:sz w:val="24"/>
          <w:szCs w:val="24"/>
        </w:rPr>
        <w:t xml:space="preserve"> effective conservation and economic viability will be </w:t>
      </w:r>
      <w:r w:rsidRPr="00BA692C">
        <w:rPr>
          <w:sz w:val="24"/>
          <w:szCs w:val="24"/>
        </w:rPr>
        <w:t>accomplished</w:t>
      </w:r>
      <w:r>
        <w:rPr>
          <w:sz w:val="24"/>
          <w:szCs w:val="24"/>
        </w:rPr>
        <w:t xml:space="preserve"> by working collaboratively at </w:t>
      </w:r>
      <w:r w:rsidRPr="00BA692C">
        <w:rPr>
          <w:sz w:val="24"/>
          <w:szCs w:val="24"/>
        </w:rPr>
        <w:t>the</w:t>
      </w:r>
      <w:r>
        <w:rPr>
          <w:sz w:val="24"/>
          <w:szCs w:val="24"/>
        </w:rPr>
        <w:t xml:space="preserve"> </w:t>
      </w:r>
      <w:r w:rsidRPr="00BA692C">
        <w:rPr>
          <w:sz w:val="24"/>
          <w:szCs w:val="24"/>
        </w:rPr>
        <w:t>ground level a</w:t>
      </w:r>
      <w:r>
        <w:rPr>
          <w:sz w:val="24"/>
          <w:szCs w:val="24"/>
        </w:rPr>
        <w:t xml:space="preserve">nd from the bottom up. </w:t>
      </w:r>
      <w:r w:rsidRPr="00BA692C">
        <w:rPr>
          <w:sz w:val="24"/>
          <w:szCs w:val="24"/>
        </w:rPr>
        <w:t>The NCCN is a process to enhance meaningful communication</w:t>
      </w:r>
      <w:r>
        <w:rPr>
          <w:sz w:val="24"/>
          <w:szCs w:val="24"/>
        </w:rPr>
        <w:t xml:space="preserve"> within a network structured to support local, diverse stakeholder groups who adopt a </w:t>
      </w:r>
      <w:r w:rsidRPr="00BA692C">
        <w:rPr>
          <w:sz w:val="24"/>
          <w:szCs w:val="24"/>
        </w:rPr>
        <w:t>collaborative</w:t>
      </w:r>
      <w:r>
        <w:rPr>
          <w:sz w:val="24"/>
          <w:szCs w:val="24"/>
        </w:rPr>
        <w:t xml:space="preserve"> </w:t>
      </w:r>
      <w:r w:rsidRPr="00BA692C">
        <w:rPr>
          <w:sz w:val="24"/>
          <w:szCs w:val="24"/>
        </w:rPr>
        <w:t>planning approach to conservation that incorporates best science with local knowledge.</w:t>
      </w:r>
    </w:p>
    <w:p w:rsidR="00BA692C" w:rsidRPr="00BA692C" w:rsidRDefault="00BA692C" w:rsidP="00BA692C">
      <w:pPr>
        <w:widowControl/>
        <w:autoSpaceDE/>
        <w:autoSpaceDN/>
        <w:spacing w:before="100" w:beforeAutospacing="1" w:after="100" w:afterAutospacing="1"/>
        <w:rPr>
          <w:sz w:val="24"/>
          <w:szCs w:val="24"/>
        </w:rPr>
      </w:pPr>
      <w:r>
        <w:rPr>
          <w:sz w:val="24"/>
          <w:szCs w:val="24"/>
        </w:rPr>
        <w:t>The objective of the NCCN is to enhance the connectedness of communities to land</w:t>
      </w:r>
      <w:r w:rsidRPr="00BA692C">
        <w:rPr>
          <w:sz w:val="24"/>
          <w:szCs w:val="24"/>
        </w:rPr>
        <w:t xml:space="preserve"> management</w:t>
      </w:r>
      <w:r>
        <w:rPr>
          <w:sz w:val="24"/>
          <w:szCs w:val="24"/>
        </w:rPr>
        <w:t xml:space="preserve"> agencies because of their valuable contributions to conservation and resource management, and </w:t>
      </w:r>
      <w:r w:rsidRPr="00BA692C">
        <w:rPr>
          <w:sz w:val="24"/>
          <w:szCs w:val="24"/>
        </w:rPr>
        <w:lastRenderedPageBreak/>
        <w:t>to</w:t>
      </w:r>
      <w:r>
        <w:rPr>
          <w:sz w:val="24"/>
          <w:szCs w:val="24"/>
        </w:rPr>
        <w:t xml:space="preserve"> </w:t>
      </w:r>
      <w:r w:rsidRPr="00BA692C">
        <w:rPr>
          <w:sz w:val="24"/>
          <w:szCs w:val="24"/>
        </w:rPr>
        <w:t>create an environment to work across boundaries to mitigate conflict at the local level before turning to</w:t>
      </w:r>
      <w:r>
        <w:rPr>
          <w:sz w:val="24"/>
          <w:szCs w:val="24"/>
        </w:rPr>
        <w:t xml:space="preserve"> </w:t>
      </w:r>
      <w:r w:rsidRPr="00BA692C">
        <w:rPr>
          <w:sz w:val="24"/>
          <w:szCs w:val="24"/>
        </w:rPr>
        <w:t>other options such as litigation. If situations arise where resolution of differences cannot be found at the</w:t>
      </w:r>
      <w:r>
        <w:rPr>
          <w:sz w:val="24"/>
          <w:szCs w:val="24"/>
        </w:rPr>
        <w:t xml:space="preserve"> </w:t>
      </w:r>
      <w:r w:rsidRPr="00BA692C">
        <w:rPr>
          <w:sz w:val="24"/>
          <w:szCs w:val="24"/>
        </w:rPr>
        <w:t>local level, the dispute can be referred to the Nevada Sagebrush Ecosystem Council for their review and</w:t>
      </w:r>
      <w:r>
        <w:rPr>
          <w:sz w:val="24"/>
          <w:szCs w:val="24"/>
        </w:rPr>
        <w:t xml:space="preserve"> </w:t>
      </w:r>
      <w:r w:rsidRPr="00BA692C">
        <w:rPr>
          <w:sz w:val="24"/>
          <w:szCs w:val="24"/>
        </w:rPr>
        <w:t>deliberation; ultimately resulting in consensus recommendations for a path forward. The success of this</w:t>
      </w:r>
      <w:r>
        <w:rPr>
          <w:sz w:val="24"/>
          <w:szCs w:val="24"/>
        </w:rPr>
        <w:t xml:space="preserve"> </w:t>
      </w:r>
      <w:r w:rsidR="00C27044">
        <w:rPr>
          <w:sz w:val="24"/>
          <w:szCs w:val="24"/>
        </w:rPr>
        <w:t xml:space="preserve">approach is </w:t>
      </w:r>
      <w:r w:rsidRPr="00BA692C">
        <w:rPr>
          <w:sz w:val="24"/>
          <w:szCs w:val="24"/>
        </w:rPr>
        <w:t>e</w:t>
      </w:r>
      <w:r w:rsidR="00C27044">
        <w:rPr>
          <w:sz w:val="24"/>
          <w:szCs w:val="24"/>
        </w:rPr>
        <w:t xml:space="preserve">xemplified by long standing groups like the Blackfoot Challenge </w:t>
      </w:r>
      <w:r w:rsidRPr="00BA692C">
        <w:rPr>
          <w:sz w:val="24"/>
          <w:szCs w:val="24"/>
        </w:rPr>
        <w:t>i</w:t>
      </w:r>
      <w:r w:rsidR="00C27044">
        <w:rPr>
          <w:sz w:val="24"/>
          <w:szCs w:val="24"/>
        </w:rPr>
        <w:t>n Montana, The</w:t>
      </w:r>
      <w:r w:rsidRPr="00BA692C">
        <w:rPr>
          <w:sz w:val="24"/>
          <w:szCs w:val="24"/>
        </w:rPr>
        <w:t xml:space="preserve"> Blue</w:t>
      </w:r>
      <w:r>
        <w:rPr>
          <w:sz w:val="24"/>
          <w:szCs w:val="24"/>
        </w:rPr>
        <w:t xml:space="preserve"> </w:t>
      </w:r>
      <w:r w:rsidR="00C27044">
        <w:rPr>
          <w:sz w:val="24"/>
          <w:szCs w:val="24"/>
        </w:rPr>
        <w:t xml:space="preserve">Mountain Forest Collaborative in Oregon, the Diablo Trust in Arizona, and the Shoesole group </w:t>
      </w:r>
      <w:r w:rsidRPr="00BA692C">
        <w:rPr>
          <w:sz w:val="24"/>
          <w:szCs w:val="24"/>
        </w:rPr>
        <w:t>in</w:t>
      </w:r>
      <w:r>
        <w:rPr>
          <w:sz w:val="24"/>
          <w:szCs w:val="24"/>
        </w:rPr>
        <w:t xml:space="preserve"> </w:t>
      </w:r>
      <w:r w:rsidRPr="00BA692C">
        <w:rPr>
          <w:sz w:val="24"/>
          <w:szCs w:val="24"/>
        </w:rPr>
        <w:t>northeastern Elko County, Nevada.</w:t>
      </w:r>
    </w:p>
    <w:p w:rsidR="00BA692C" w:rsidRPr="00BA692C" w:rsidRDefault="001F4695" w:rsidP="00BA692C">
      <w:pPr>
        <w:widowControl/>
        <w:autoSpaceDE/>
        <w:autoSpaceDN/>
        <w:spacing w:before="100" w:beforeAutospacing="1" w:after="100" w:afterAutospacing="1"/>
        <w:rPr>
          <w:b/>
          <w:i/>
          <w:sz w:val="24"/>
          <w:szCs w:val="24"/>
        </w:rPr>
      </w:pPr>
      <w:r w:rsidRPr="001F4695">
        <w:rPr>
          <w:b/>
          <w:i/>
          <w:sz w:val="24"/>
          <w:szCs w:val="24"/>
        </w:rPr>
        <w:t>“To build partnerships by demonstrating the benefits of collaboration and community based conservation”</w:t>
      </w:r>
    </w:p>
    <w:p w:rsidR="000B670E" w:rsidRPr="0017663E" w:rsidRDefault="000B670E" w:rsidP="000B670E">
      <w:pPr>
        <w:tabs>
          <w:tab w:val="left" w:pos="3601"/>
          <w:tab w:val="left" w:pos="6089"/>
        </w:tabs>
        <w:spacing w:line="242" w:lineRule="auto"/>
        <w:ind w:right="-14"/>
        <w:rPr>
          <w:sz w:val="24"/>
          <w:szCs w:val="24"/>
        </w:rPr>
      </w:pPr>
      <w:r>
        <w:rPr>
          <w:color w:val="010101"/>
          <w:w w:val="110"/>
          <w:sz w:val="24"/>
          <w:szCs w:val="24"/>
        </w:rPr>
        <w:t xml:space="preserve">The formation of the Nevada Collaborative Conservation Network provides a great opportunity </w:t>
      </w:r>
      <w:r w:rsidRPr="00D92CE6">
        <w:rPr>
          <w:color w:val="010101"/>
          <w:w w:val="110"/>
          <w:sz w:val="24"/>
          <w:szCs w:val="24"/>
        </w:rPr>
        <w:t xml:space="preserve">for </w:t>
      </w:r>
      <w:r w:rsidRPr="00D92CE6">
        <w:rPr>
          <w:sz w:val="24"/>
          <w:szCs w:val="24"/>
        </w:rPr>
        <w:t xml:space="preserve">Community Based or </w:t>
      </w:r>
      <w:r>
        <w:rPr>
          <w:sz w:val="24"/>
          <w:szCs w:val="24"/>
        </w:rPr>
        <w:t>Locally Led Conservation.</w:t>
      </w:r>
      <w:r w:rsidRPr="00D92CE6">
        <w:t xml:space="preserve"> </w:t>
      </w:r>
      <w:r w:rsidRPr="00D92CE6">
        <w:rPr>
          <w:sz w:val="24"/>
          <w:szCs w:val="24"/>
        </w:rPr>
        <w:t>Participants identified an overall desire for this network to achieve Sagebrush ecosystem enhancement in addition to implementation of the sage-grouse plan amendments.</w:t>
      </w:r>
      <w:r w:rsidRPr="00D92CE6">
        <w:t xml:space="preserve"> </w:t>
      </w:r>
      <w:r w:rsidRPr="00D92CE6">
        <w:rPr>
          <w:sz w:val="24"/>
          <w:szCs w:val="24"/>
        </w:rPr>
        <w:t>Community Based Conservation, which is initiated and developed at the local level and is beneficial to both the community and natural resources is imperative in order to regain local trust, input and acceptance for implementation of any meaningful land management actions going forward</w:t>
      </w:r>
      <w:r w:rsidRPr="0017663E">
        <w:rPr>
          <w:sz w:val="24"/>
          <w:szCs w:val="24"/>
        </w:rPr>
        <w:t xml:space="preserve">. </w:t>
      </w:r>
      <w:r w:rsidR="0017663E" w:rsidRPr="0017663E">
        <w:rPr>
          <w:sz w:val="24"/>
          <w:szCs w:val="24"/>
        </w:rPr>
        <w:t>Conservation Districts (CD) are a natural fit to take on the role of the keystone but must be given the capacity to fulfill this imperative role.</w:t>
      </w:r>
    </w:p>
    <w:p w:rsidR="000B670E" w:rsidRDefault="000B670E" w:rsidP="000B670E">
      <w:pPr>
        <w:tabs>
          <w:tab w:val="left" w:pos="3601"/>
          <w:tab w:val="left" w:pos="6089"/>
        </w:tabs>
        <w:spacing w:line="242" w:lineRule="auto"/>
        <w:ind w:right="-14"/>
      </w:pPr>
    </w:p>
    <w:p w:rsidR="000B670E" w:rsidRDefault="000B670E" w:rsidP="000B670E">
      <w:pPr>
        <w:tabs>
          <w:tab w:val="left" w:pos="3601"/>
          <w:tab w:val="left" w:pos="6089"/>
        </w:tabs>
        <w:spacing w:line="242" w:lineRule="auto"/>
        <w:ind w:right="-14"/>
        <w:rPr>
          <w:sz w:val="24"/>
          <w:szCs w:val="24"/>
        </w:rPr>
      </w:pPr>
      <w:r w:rsidRPr="00AE5310">
        <w:rPr>
          <w:sz w:val="24"/>
          <w:szCs w:val="24"/>
        </w:rPr>
        <w:t xml:space="preserve">The NCCN workshop recognized and identified that Nevada is a unique and diverse state where implementation of federal land use plan amendments is best understood and accomplished by incorporating local science and knowledge provided by those closest to the land. In order for federal land management agencies like the BLM and U.S. Forest Service to successfully implement </w:t>
      </w:r>
      <w:r>
        <w:rPr>
          <w:sz w:val="24"/>
          <w:szCs w:val="24"/>
        </w:rPr>
        <w:t>management of federal lands</w:t>
      </w:r>
      <w:r w:rsidRPr="00AE5310">
        <w:rPr>
          <w:sz w:val="24"/>
          <w:szCs w:val="24"/>
        </w:rPr>
        <w:t xml:space="preserve">, collaboration between </w:t>
      </w:r>
      <w:r>
        <w:rPr>
          <w:sz w:val="24"/>
          <w:szCs w:val="24"/>
        </w:rPr>
        <w:t xml:space="preserve">the </w:t>
      </w:r>
      <w:r w:rsidRPr="00AE5310">
        <w:rPr>
          <w:sz w:val="24"/>
          <w:szCs w:val="24"/>
        </w:rPr>
        <w:t>state, federal, and local partners operating in an adaptive management environment is essential.</w:t>
      </w:r>
      <w:r>
        <w:rPr>
          <w:sz w:val="24"/>
          <w:szCs w:val="24"/>
        </w:rPr>
        <w:t xml:space="preserve"> Locally Led Conservation is a longstanding model and framework to participate in the NCCN process</w:t>
      </w:r>
      <w:r w:rsidR="00BC07BF">
        <w:rPr>
          <w:sz w:val="24"/>
          <w:szCs w:val="24"/>
        </w:rPr>
        <w:t xml:space="preserve"> and become the Keystone entity</w:t>
      </w:r>
      <w:r>
        <w:rPr>
          <w:sz w:val="24"/>
          <w:szCs w:val="24"/>
        </w:rPr>
        <w:t>.</w:t>
      </w:r>
    </w:p>
    <w:p w:rsidR="000B670E" w:rsidRDefault="000B670E" w:rsidP="000B670E">
      <w:pPr>
        <w:pStyle w:val="NoSpacing"/>
        <w:rPr>
          <w:rFonts w:ascii="Times New Roman" w:hAnsi="Times New Roman" w:cs="Times New Roman"/>
          <w:bCs/>
          <w:sz w:val="24"/>
          <w:szCs w:val="24"/>
        </w:rPr>
      </w:pPr>
    </w:p>
    <w:p w:rsidR="000B670E" w:rsidRPr="005514CA" w:rsidRDefault="000B670E" w:rsidP="000B670E">
      <w:pPr>
        <w:pStyle w:val="NoSpacing"/>
        <w:rPr>
          <w:rFonts w:ascii="Times New Roman" w:hAnsi="Times New Roman" w:cs="Times New Roman"/>
          <w:bCs/>
          <w:sz w:val="24"/>
          <w:szCs w:val="24"/>
        </w:rPr>
      </w:pPr>
      <w:r w:rsidRPr="005514CA">
        <w:rPr>
          <w:rFonts w:ascii="Times New Roman" w:hAnsi="Times New Roman" w:cs="Times New Roman"/>
          <w:bCs/>
          <w:sz w:val="24"/>
          <w:szCs w:val="24"/>
        </w:rPr>
        <w:t xml:space="preserve">There is more opportunity for involvement and real beneficial impact at the local level than ever before. But in order to realize the benefits, local people must become involved at the local level </w:t>
      </w:r>
      <w:r w:rsidR="00BC07BF">
        <w:rPr>
          <w:rFonts w:ascii="Times New Roman" w:hAnsi="Times New Roman" w:cs="Times New Roman"/>
          <w:bCs/>
          <w:sz w:val="24"/>
          <w:szCs w:val="24"/>
        </w:rPr>
        <w:t xml:space="preserve">with their CD </w:t>
      </w:r>
      <w:r w:rsidRPr="005514CA">
        <w:rPr>
          <w:rFonts w:ascii="Times New Roman" w:hAnsi="Times New Roman" w:cs="Times New Roman"/>
          <w:bCs/>
          <w:sz w:val="24"/>
          <w:szCs w:val="24"/>
        </w:rPr>
        <w:t>to make the opportunity become the reality.</w:t>
      </w:r>
    </w:p>
    <w:p w:rsidR="00336C93" w:rsidRDefault="00336C93">
      <w:pPr>
        <w:widowControl/>
        <w:autoSpaceDE/>
        <w:autoSpaceDN/>
        <w:spacing w:after="160" w:line="259" w:lineRule="auto"/>
        <w:rPr>
          <w:rFonts w:eastAsiaTheme="minorHAnsi"/>
          <w:sz w:val="24"/>
          <w:szCs w:val="24"/>
        </w:rPr>
      </w:pPr>
    </w:p>
    <w:p w:rsidR="00223F47" w:rsidRPr="00223F47" w:rsidRDefault="00223F47" w:rsidP="00223F47">
      <w:pPr>
        <w:pStyle w:val="NoSpacing"/>
        <w:spacing w:after="120"/>
        <w:rPr>
          <w:rFonts w:ascii="Times New Roman" w:hAnsi="Times New Roman" w:cs="Times New Roman"/>
          <w:b/>
          <w:sz w:val="24"/>
          <w:szCs w:val="24"/>
        </w:rPr>
      </w:pPr>
      <w:r w:rsidRPr="00223F47">
        <w:rPr>
          <w:rFonts w:ascii="Times New Roman" w:hAnsi="Times New Roman" w:cs="Times New Roman"/>
          <w:b/>
          <w:sz w:val="24"/>
          <w:szCs w:val="24"/>
        </w:rPr>
        <w:t xml:space="preserve">NvACD Resource Needs Assessment Guide </w:t>
      </w:r>
    </w:p>
    <w:p w:rsidR="00223F47" w:rsidRPr="00A2372F" w:rsidRDefault="00223F47" w:rsidP="00223F47">
      <w:pPr>
        <w:pStyle w:val="NoSpacing"/>
        <w:rPr>
          <w:rFonts w:ascii="Times New Roman" w:hAnsi="Times New Roman" w:cs="Times New Roman"/>
          <w:sz w:val="24"/>
          <w:szCs w:val="24"/>
        </w:rPr>
      </w:pPr>
      <w:r>
        <w:rPr>
          <w:rFonts w:ascii="Times New Roman" w:hAnsi="Times New Roman" w:cs="Times New Roman"/>
          <w:sz w:val="24"/>
          <w:szCs w:val="24"/>
        </w:rPr>
        <w:t>The NvACD Resource Needs Assessment</w:t>
      </w:r>
      <w:r w:rsidRPr="00A2372F">
        <w:rPr>
          <w:rFonts w:ascii="Times New Roman" w:hAnsi="Times New Roman" w:cs="Times New Roman"/>
          <w:sz w:val="24"/>
          <w:szCs w:val="24"/>
        </w:rPr>
        <w:t xml:space="preserve"> Guide will explain the steps for a conservation district to follow to conduct an inventory of resource issues and concerns and begin to utilize the information gained to create a Conservation Needs Assessment and subsequent Conservation Action Plans.  The process will generate input for Local Work Groups to provide recommendations to the NRCS State Technical Advisory Committee and ultimately assist coordination and cooperation with federal, state and local planning and implementation of planning in your area…….</w:t>
      </w:r>
    </w:p>
    <w:p w:rsidR="00223F47" w:rsidRDefault="00223F47" w:rsidP="00223F47">
      <w:pPr>
        <w:pStyle w:val="NoSpacing"/>
        <w:rPr>
          <w:rFonts w:ascii="Times New Roman" w:hAnsi="Times New Roman" w:cs="Times New Roman"/>
          <w:i/>
          <w:sz w:val="24"/>
          <w:szCs w:val="24"/>
        </w:rPr>
      </w:pPr>
    </w:p>
    <w:p w:rsidR="00223F47" w:rsidRPr="00DC6CEA" w:rsidRDefault="00223F47" w:rsidP="00223F47">
      <w:pPr>
        <w:pStyle w:val="NoSpacing"/>
        <w:rPr>
          <w:rFonts w:ascii="Times New Roman" w:hAnsi="Times New Roman" w:cs="Times New Roman"/>
          <w:i/>
          <w:sz w:val="24"/>
          <w:szCs w:val="24"/>
        </w:rPr>
      </w:pPr>
      <w:r w:rsidRPr="005F1963">
        <w:rPr>
          <w:rFonts w:ascii="Times New Roman" w:hAnsi="Times New Roman" w:cs="Times New Roman"/>
          <w:i/>
          <w:sz w:val="24"/>
          <w:szCs w:val="24"/>
        </w:rPr>
        <w:t>Input from a broad range of agencies, organizations, businesses, and individuals in the local area that have an interest in natural resource management and are familiar with local resource needs and conditions is an essential element of locally led conservation.  These representatives should reflect the diversity of the residents, landowners, and land operators in the local area.</w:t>
      </w:r>
    </w:p>
    <w:p w:rsidR="00223F47" w:rsidRDefault="00223F47" w:rsidP="00223F47">
      <w:pPr>
        <w:widowControl/>
        <w:autoSpaceDE/>
        <w:autoSpaceDN/>
        <w:rPr>
          <w:rFonts w:eastAsiaTheme="minorEastAsia"/>
          <w:color w:val="000000" w:themeColor="text1"/>
          <w:kern w:val="24"/>
          <w:sz w:val="24"/>
          <w:szCs w:val="24"/>
        </w:rPr>
      </w:pPr>
    </w:p>
    <w:p w:rsidR="00223F47" w:rsidRPr="00872017" w:rsidRDefault="00223F47" w:rsidP="00223F47">
      <w:pPr>
        <w:widowControl/>
        <w:autoSpaceDE/>
        <w:autoSpaceDN/>
        <w:rPr>
          <w:sz w:val="24"/>
          <w:szCs w:val="24"/>
        </w:rPr>
      </w:pPr>
      <w:r>
        <w:rPr>
          <w:rFonts w:eastAsiaTheme="minorEastAsia"/>
          <w:color w:val="000000" w:themeColor="text1"/>
          <w:kern w:val="24"/>
          <w:sz w:val="24"/>
          <w:szCs w:val="24"/>
        </w:rPr>
        <w:lastRenderedPageBreak/>
        <w:t xml:space="preserve">The </w:t>
      </w:r>
      <w:r w:rsidRPr="00872017">
        <w:rPr>
          <w:rFonts w:eastAsiaTheme="minorEastAsia"/>
          <w:color w:val="000000" w:themeColor="text1"/>
          <w:kern w:val="24"/>
          <w:sz w:val="24"/>
          <w:szCs w:val="24"/>
        </w:rPr>
        <w:t>Locally Led Conservation using Resource Needs Assessment process</w:t>
      </w:r>
    </w:p>
    <w:p w:rsidR="00223F47" w:rsidRPr="00872017" w:rsidRDefault="00223F47" w:rsidP="00223F47">
      <w:pPr>
        <w:widowControl/>
        <w:autoSpaceDE/>
        <w:autoSpaceDN/>
        <w:rPr>
          <w:sz w:val="24"/>
          <w:szCs w:val="24"/>
        </w:rPr>
      </w:pPr>
      <w:r w:rsidRPr="00872017">
        <w:rPr>
          <w:rFonts w:eastAsiaTheme="minorEastAsia"/>
          <w:color w:val="000000" w:themeColor="text1"/>
          <w:kern w:val="24"/>
          <w:sz w:val="24"/>
          <w:szCs w:val="24"/>
        </w:rPr>
        <w:t>Produces:</w:t>
      </w:r>
    </w:p>
    <w:p w:rsidR="00223F47" w:rsidRPr="00872017" w:rsidRDefault="00223F47" w:rsidP="00223F47">
      <w:pPr>
        <w:widowControl/>
        <w:numPr>
          <w:ilvl w:val="0"/>
          <w:numId w:val="1"/>
        </w:numPr>
        <w:tabs>
          <w:tab w:val="clear" w:pos="806"/>
          <w:tab w:val="num" w:pos="720"/>
        </w:tabs>
        <w:autoSpaceDE/>
        <w:autoSpaceDN/>
        <w:ind w:left="720"/>
        <w:contextualSpacing/>
        <w:rPr>
          <w:sz w:val="24"/>
          <w:szCs w:val="24"/>
        </w:rPr>
      </w:pPr>
      <w:r w:rsidRPr="00872017">
        <w:rPr>
          <w:rFonts w:eastAsiaTheme="minorEastAsia"/>
          <w:color w:val="000000" w:themeColor="text1"/>
          <w:kern w:val="24"/>
          <w:sz w:val="24"/>
          <w:szCs w:val="24"/>
        </w:rPr>
        <w:t>Local Resource Needs Assessment based on Resource Concerns</w:t>
      </w:r>
    </w:p>
    <w:p w:rsidR="00223F47" w:rsidRPr="00305604" w:rsidRDefault="00223F47" w:rsidP="00223F47">
      <w:pPr>
        <w:widowControl/>
        <w:numPr>
          <w:ilvl w:val="0"/>
          <w:numId w:val="1"/>
        </w:numPr>
        <w:tabs>
          <w:tab w:val="clear" w:pos="806"/>
          <w:tab w:val="left" w:pos="720"/>
        </w:tabs>
        <w:autoSpaceDE/>
        <w:autoSpaceDN/>
        <w:spacing w:before="183"/>
        <w:ind w:left="720"/>
        <w:contextualSpacing/>
        <w:jc w:val="both"/>
        <w:rPr>
          <w:b/>
          <w:color w:val="010101"/>
          <w:w w:val="110"/>
          <w:sz w:val="24"/>
          <w:szCs w:val="24"/>
        </w:rPr>
      </w:pPr>
      <w:r w:rsidRPr="00872017">
        <w:rPr>
          <w:rFonts w:eastAsiaTheme="minorEastAsia"/>
          <w:color w:val="000000" w:themeColor="text1"/>
          <w:kern w:val="24"/>
          <w:sz w:val="24"/>
          <w:szCs w:val="24"/>
        </w:rPr>
        <w:t>Conservation Needs, Priorities, and Program Funding Recommendations for the STAC process</w:t>
      </w:r>
    </w:p>
    <w:p w:rsidR="00223F47" w:rsidRPr="00305604" w:rsidRDefault="00223F47" w:rsidP="00223F47">
      <w:pPr>
        <w:widowControl/>
        <w:numPr>
          <w:ilvl w:val="0"/>
          <w:numId w:val="1"/>
        </w:numPr>
        <w:tabs>
          <w:tab w:val="left" w:pos="720"/>
        </w:tabs>
        <w:autoSpaceDE/>
        <w:autoSpaceDN/>
        <w:spacing w:before="183"/>
        <w:contextualSpacing/>
        <w:jc w:val="both"/>
        <w:rPr>
          <w:color w:val="010101"/>
          <w:w w:val="110"/>
          <w:sz w:val="24"/>
          <w:szCs w:val="24"/>
        </w:rPr>
      </w:pPr>
      <w:r w:rsidRPr="00305604">
        <w:rPr>
          <w:color w:val="010101"/>
          <w:w w:val="110"/>
          <w:sz w:val="24"/>
          <w:szCs w:val="24"/>
        </w:rPr>
        <w:t>Create an informed foundation for making decisions about local priorities or policies in all local conservation programs that is based upon Natural Resource conditions, local input, and is scientifically established</w:t>
      </w:r>
      <w:r>
        <w:rPr>
          <w:color w:val="010101"/>
          <w:w w:val="110"/>
          <w:sz w:val="24"/>
          <w:szCs w:val="24"/>
        </w:rPr>
        <w:t xml:space="preserve"> </w:t>
      </w:r>
      <w:r w:rsidRPr="00C04BE8">
        <w:rPr>
          <w:color w:val="010101"/>
          <w:w w:val="110"/>
          <w:sz w:val="24"/>
          <w:szCs w:val="24"/>
        </w:rPr>
        <w:t>to direct local projects and cooperate with State and Federal Resource Management in the District</w:t>
      </w: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r>
        <w:rPr>
          <w:b/>
          <w:noProof/>
          <w:color w:val="010101"/>
          <w:w w:val="110"/>
          <w:sz w:val="24"/>
          <w:szCs w:val="24"/>
        </w:rPr>
        <w:drawing>
          <wp:anchor distT="0" distB="0" distL="114300" distR="114300" simplePos="0" relativeHeight="251667456" behindDoc="0" locked="0" layoutInCell="1" allowOverlap="1" wp14:anchorId="2DB2F0C1" wp14:editId="44CAE76B">
            <wp:simplePos x="0" y="0"/>
            <wp:positionH relativeFrom="margin">
              <wp:align>right</wp:align>
            </wp:positionH>
            <wp:positionV relativeFrom="paragraph">
              <wp:posOffset>5080</wp:posOffset>
            </wp:positionV>
            <wp:extent cx="5514975" cy="3938905"/>
            <wp:effectExtent l="0" t="0" r="952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4975" cy="3938905"/>
                    </a:xfrm>
                    <a:prstGeom prst="rect">
                      <a:avLst/>
                    </a:prstGeom>
                    <a:noFill/>
                  </pic:spPr>
                </pic:pic>
              </a:graphicData>
            </a:graphic>
            <wp14:sizeRelH relativeFrom="page">
              <wp14:pctWidth>0</wp14:pctWidth>
            </wp14:sizeRelH>
            <wp14:sizeRelV relativeFrom="page">
              <wp14:pctHeight>0</wp14:pctHeight>
            </wp14:sizeRelV>
          </wp:anchor>
        </w:drawing>
      </w: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223F47" w:rsidRDefault="00223F47" w:rsidP="00223F47">
      <w:pPr>
        <w:widowControl/>
        <w:tabs>
          <w:tab w:val="left" w:pos="720"/>
        </w:tabs>
        <w:autoSpaceDE/>
        <w:autoSpaceDN/>
        <w:spacing w:before="183"/>
        <w:contextualSpacing/>
        <w:jc w:val="both"/>
        <w:rPr>
          <w:b/>
          <w:color w:val="010101"/>
          <w:w w:val="110"/>
          <w:sz w:val="24"/>
          <w:szCs w:val="24"/>
        </w:rPr>
      </w:pPr>
    </w:p>
    <w:p w:rsidR="007D593A" w:rsidRDefault="007D593A" w:rsidP="00223F47">
      <w:pPr>
        <w:pStyle w:val="NoSpacing"/>
        <w:rPr>
          <w:rFonts w:ascii="Times New Roman" w:hAnsi="Times New Roman" w:cs="Times New Roman"/>
          <w:sz w:val="24"/>
          <w:szCs w:val="24"/>
        </w:rPr>
      </w:pPr>
    </w:p>
    <w:p w:rsidR="00223F47" w:rsidRPr="00DC6CEA" w:rsidRDefault="00223F47" w:rsidP="00223F47">
      <w:pPr>
        <w:pStyle w:val="NoSpacing"/>
        <w:rPr>
          <w:rFonts w:ascii="Times New Roman" w:hAnsi="Times New Roman" w:cs="Times New Roman"/>
          <w:sz w:val="24"/>
          <w:szCs w:val="24"/>
        </w:rPr>
      </w:pPr>
      <w:r w:rsidRPr="00DC6CEA">
        <w:rPr>
          <w:rFonts w:ascii="Times New Roman" w:hAnsi="Times New Roman" w:cs="Times New Roman"/>
          <w:sz w:val="24"/>
          <w:szCs w:val="24"/>
        </w:rPr>
        <w:t>As CDs complete the Resource Concerns list and gather information from various agencies such as Bureau of Land Management, US Forest Service, Nevada Department of Wildlife, Nevada Department of Environmental Protection, Natural Resources Conservation Service, among others, CDs will need technical help to combine all the info</w:t>
      </w:r>
      <w:r w:rsidR="00ED1D7B">
        <w:rPr>
          <w:rFonts w:ascii="Times New Roman" w:hAnsi="Times New Roman" w:cs="Times New Roman"/>
          <w:sz w:val="24"/>
          <w:szCs w:val="24"/>
        </w:rPr>
        <w:t>rmation</w:t>
      </w:r>
      <w:r w:rsidRPr="00DC6CEA">
        <w:rPr>
          <w:rFonts w:ascii="Times New Roman" w:hAnsi="Times New Roman" w:cs="Times New Roman"/>
          <w:sz w:val="24"/>
          <w:szCs w:val="24"/>
        </w:rPr>
        <w:t xml:space="preserve"> (GIS layers, other info) and begin to draft the documents to retain the info and provide input to the STAC and other federal and state planning processes.</w:t>
      </w:r>
    </w:p>
    <w:p w:rsidR="00223F47" w:rsidRPr="00C04BE8" w:rsidRDefault="00223F47" w:rsidP="00223F47">
      <w:pPr>
        <w:pStyle w:val="NormalWeb"/>
        <w:spacing w:before="0" w:beforeAutospacing="0" w:after="0" w:afterAutospacing="0"/>
        <w:rPr>
          <w:rFonts w:eastAsiaTheme="minorEastAsia"/>
          <w:color w:val="000000" w:themeColor="text1"/>
          <w:kern w:val="24"/>
        </w:rPr>
      </w:pPr>
    </w:p>
    <w:p w:rsidR="00223F47" w:rsidRPr="00C04BE8" w:rsidRDefault="00223F47" w:rsidP="00223F47">
      <w:pPr>
        <w:pStyle w:val="NormalWeb"/>
        <w:spacing w:before="0" w:beforeAutospacing="0" w:after="0" w:afterAutospacing="0"/>
      </w:pPr>
      <w:r>
        <w:rPr>
          <w:rFonts w:eastAsiaTheme="minorEastAsia"/>
          <w:color w:val="000000" w:themeColor="text1"/>
          <w:kern w:val="24"/>
        </w:rPr>
        <w:t xml:space="preserve">The </w:t>
      </w:r>
      <w:r w:rsidRPr="00C04BE8">
        <w:rPr>
          <w:rFonts w:eastAsiaTheme="minorEastAsia"/>
          <w:color w:val="000000" w:themeColor="text1"/>
          <w:kern w:val="24"/>
        </w:rPr>
        <w:t>Conservation Action Plan</w:t>
      </w:r>
      <w:r w:rsidRPr="002049F8">
        <w:rPr>
          <w:rFonts w:eastAsiaTheme="minorEastAsia"/>
          <w:color w:val="000000" w:themeColor="text1"/>
          <w:kern w:val="24"/>
        </w:rPr>
        <w:t xml:space="preserve"> strives to balance natural resource issues with economic and social needs through the devel</w:t>
      </w:r>
      <w:r>
        <w:rPr>
          <w:rFonts w:eastAsiaTheme="minorEastAsia"/>
          <w:color w:val="000000" w:themeColor="text1"/>
          <w:kern w:val="24"/>
        </w:rPr>
        <w:t>opment of the conservation plan and p</w:t>
      </w:r>
      <w:r w:rsidRPr="002049F8">
        <w:rPr>
          <w:rFonts w:eastAsiaTheme="minorEastAsia"/>
          <w:color w:val="000000" w:themeColor="text1"/>
          <w:kern w:val="24"/>
        </w:rPr>
        <w:t xml:space="preserve">rovides </w:t>
      </w:r>
      <w:r>
        <w:rPr>
          <w:rFonts w:eastAsiaTheme="minorEastAsia"/>
          <w:color w:val="000000" w:themeColor="text1"/>
          <w:kern w:val="24"/>
        </w:rPr>
        <w:t xml:space="preserve">a </w:t>
      </w:r>
      <w:r w:rsidRPr="002049F8">
        <w:rPr>
          <w:rFonts w:eastAsiaTheme="minorEastAsia"/>
          <w:color w:val="000000" w:themeColor="text1"/>
          <w:kern w:val="24"/>
        </w:rPr>
        <w:t>defensible scientific basis for conservation actions. This provides</w:t>
      </w:r>
      <w:r>
        <w:rPr>
          <w:rFonts w:eastAsiaTheme="minorEastAsia"/>
          <w:color w:val="000000" w:themeColor="text1"/>
          <w:kern w:val="24"/>
        </w:rPr>
        <w:t xml:space="preserve"> the</w:t>
      </w:r>
      <w:r w:rsidRPr="002049F8">
        <w:rPr>
          <w:rFonts w:eastAsiaTheme="minorEastAsia"/>
          <w:color w:val="000000" w:themeColor="text1"/>
          <w:kern w:val="24"/>
        </w:rPr>
        <w:t xml:space="preserve"> </w:t>
      </w:r>
      <w:r>
        <w:rPr>
          <w:rFonts w:eastAsiaTheme="minorEastAsia"/>
          <w:color w:val="000000" w:themeColor="text1"/>
          <w:kern w:val="24"/>
        </w:rPr>
        <w:t xml:space="preserve">District and </w:t>
      </w:r>
      <w:r w:rsidRPr="002049F8">
        <w:rPr>
          <w:rFonts w:eastAsiaTheme="minorEastAsia"/>
          <w:color w:val="000000" w:themeColor="text1"/>
          <w:kern w:val="24"/>
        </w:rPr>
        <w:t>proposed District actions considerable weight and basis when dealing with other agencies</w:t>
      </w:r>
      <w:r>
        <w:rPr>
          <w:rFonts w:eastAsiaTheme="minorEastAsia"/>
          <w:color w:val="000000" w:themeColor="text1"/>
          <w:kern w:val="24"/>
        </w:rPr>
        <w:t xml:space="preserve"> and entities</w:t>
      </w:r>
      <w:r w:rsidRPr="002049F8">
        <w:rPr>
          <w:rFonts w:eastAsiaTheme="minorEastAsia"/>
          <w:color w:val="000000" w:themeColor="text1"/>
          <w:kern w:val="24"/>
        </w:rPr>
        <w:t>.</w:t>
      </w:r>
      <w:r w:rsidRPr="002C05E7">
        <w:t xml:space="preserve"> </w:t>
      </w:r>
    </w:p>
    <w:p w:rsidR="00223F47" w:rsidRPr="00305604" w:rsidRDefault="00946946" w:rsidP="00223F47">
      <w:pPr>
        <w:pStyle w:val="NormalWeb"/>
        <w:spacing w:before="0" w:beforeAutospacing="0" w:after="0" w:afterAutospacing="0"/>
        <w:ind w:firstLine="360"/>
        <w:rPr>
          <w:color w:val="010101"/>
          <w:w w:val="110"/>
        </w:rPr>
      </w:pPr>
      <w:r>
        <w:rPr>
          <w:noProof/>
        </w:rPr>
        <w:drawing>
          <wp:anchor distT="0" distB="0" distL="114300" distR="114300" simplePos="0" relativeHeight="251668480" behindDoc="0" locked="0" layoutInCell="1" allowOverlap="1" wp14:anchorId="6691E207" wp14:editId="05991152">
            <wp:simplePos x="0" y="0"/>
            <wp:positionH relativeFrom="margin">
              <wp:align>center</wp:align>
            </wp:positionH>
            <wp:positionV relativeFrom="paragraph">
              <wp:posOffset>147320</wp:posOffset>
            </wp:positionV>
            <wp:extent cx="4650105" cy="1280365"/>
            <wp:effectExtent l="152400" t="152400" r="360045" b="3581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650105" cy="12803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23F47" w:rsidRPr="00305604" w:rsidRDefault="00223F47" w:rsidP="00223F47">
      <w:pPr>
        <w:spacing w:before="183"/>
        <w:rPr>
          <w:color w:val="010101"/>
          <w:w w:val="110"/>
          <w:sz w:val="24"/>
          <w:szCs w:val="24"/>
        </w:rPr>
      </w:pPr>
    </w:p>
    <w:p w:rsidR="00223F47" w:rsidRPr="00305604" w:rsidRDefault="00223F47" w:rsidP="00223F47">
      <w:pPr>
        <w:spacing w:before="183"/>
        <w:rPr>
          <w:color w:val="010101"/>
          <w:w w:val="110"/>
          <w:sz w:val="24"/>
          <w:szCs w:val="24"/>
        </w:rPr>
      </w:pPr>
    </w:p>
    <w:p w:rsidR="00223F47" w:rsidRPr="00305604" w:rsidRDefault="00223F47" w:rsidP="00223F47">
      <w:pPr>
        <w:spacing w:before="183"/>
        <w:rPr>
          <w:color w:val="010101"/>
          <w:w w:val="110"/>
          <w:sz w:val="24"/>
          <w:szCs w:val="24"/>
        </w:rPr>
      </w:pPr>
    </w:p>
    <w:p w:rsidR="00223F47" w:rsidRPr="00223F47" w:rsidRDefault="00223F47" w:rsidP="00BC07BF">
      <w:pPr>
        <w:spacing w:before="125" w:line="244" w:lineRule="auto"/>
        <w:ind w:right="160"/>
        <w:rPr>
          <w:color w:val="010101"/>
          <w:w w:val="115"/>
          <w:sz w:val="24"/>
          <w:szCs w:val="24"/>
        </w:rPr>
      </w:pPr>
      <w:r w:rsidRPr="00223F47">
        <w:rPr>
          <w:color w:val="010101"/>
          <w:w w:val="115"/>
          <w:sz w:val="24"/>
          <w:szCs w:val="24"/>
        </w:rPr>
        <w:lastRenderedPageBreak/>
        <w:t xml:space="preserve">NvACD recognizes that CD’s or specifically CD Boards of Supervisors in Nevada are managed by elected officials that are volunteers with full time jobs or businesses to operate and therefore, may have a great amount of expertise to offer their District but very limited time to participate in important but time intensive functions such as a detailed and well implemented Resource Inventory, Needs Assessment, and Conservation Action Planning process. Very few CD’s have the funding to hire staff to manage the day-to-day functions and provide capacity and continuity necessary for efficient and timely operation of the District. Supervisors provide leadership, motivation, and organizational skills. However, many functions above basic operations rely on reaching out to the community to find other volunteers that are passionate about conservation. These volunteers can assist in finding funding and providing input to the CD as committee members. </w:t>
      </w:r>
    </w:p>
    <w:p w:rsidR="00223F47" w:rsidRPr="00223F47" w:rsidRDefault="00223F47" w:rsidP="00BC07BF">
      <w:pPr>
        <w:spacing w:before="125" w:line="244" w:lineRule="auto"/>
        <w:ind w:right="160"/>
        <w:rPr>
          <w:color w:val="010101"/>
          <w:w w:val="115"/>
          <w:sz w:val="24"/>
          <w:szCs w:val="24"/>
        </w:rPr>
      </w:pPr>
      <w:r w:rsidRPr="00223F47">
        <w:rPr>
          <w:color w:val="010101"/>
          <w:w w:val="115"/>
          <w:sz w:val="24"/>
          <w:szCs w:val="24"/>
        </w:rPr>
        <w:t xml:space="preserve">Conservation districts are the logical group to coordinate locally led conservation due to their connections to Federal, State, Tribal, and local governments; private resources; and the public. Therefore, further discussion of the locally led effort presumes that districts will provide primary leadership; however, leadership can come from any willing and interested group. Locally led conservation begins with the community itself, working through the local conservation district.  It is based on the principle that community stakeholders are best suited to deal with local resource problems. While there is a wide range of groups that may be in a position to lead a local conservation effort, conservation districts, under State or Tribal law, are charged with facilitating cooperation and agreements between agencies, landowners, and others; developing comprehensive conservation plans; and bringing those plans to the attention of landowners and others in their district. Thus, conservation districts are recognized and legally authorized at the state and federal level as the entity to lead local conservation efforts. Conservation districts are </w:t>
      </w:r>
      <w:r w:rsidR="00BC07BF">
        <w:rPr>
          <w:color w:val="010101"/>
          <w:w w:val="115"/>
          <w:sz w:val="24"/>
          <w:szCs w:val="24"/>
        </w:rPr>
        <w:t xml:space="preserve">recognized as being </w:t>
      </w:r>
      <w:r w:rsidRPr="00223F47">
        <w:rPr>
          <w:color w:val="010101"/>
          <w:w w:val="115"/>
          <w:sz w:val="24"/>
          <w:szCs w:val="24"/>
        </w:rPr>
        <w:t>experienced in assessing resource needs, determining priorities, and coordinating programs to meet those needs and priorities.</w:t>
      </w:r>
    </w:p>
    <w:p w:rsidR="00223F47" w:rsidRPr="00223F47" w:rsidRDefault="00223F47" w:rsidP="00BC07BF">
      <w:pPr>
        <w:spacing w:before="125" w:line="244" w:lineRule="auto"/>
        <w:ind w:right="160"/>
        <w:rPr>
          <w:color w:val="010101"/>
          <w:w w:val="115"/>
          <w:sz w:val="24"/>
          <w:szCs w:val="24"/>
        </w:rPr>
      </w:pPr>
      <w:r w:rsidRPr="00223F47">
        <w:rPr>
          <w:color w:val="010101"/>
          <w:w w:val="115"/>
          <w:sz w:val="24"/>
          <w:szCs w:val="24"/>
        </w:rPr>
        <w:t>The Board provides leadership and assistance but the community must become involved if Locally Led Conservation is to succeed. This process is designed around the concept of community involvement as a foundational principle.</w:t>
      </w:r>
    </w:p>
    <w:p w:rsidR="00223F47" w:rsidRDefault="00E56CA5" w:rsidP="00223F47">
      <w:pPr>
        <w:widowControl/>
        <w:autoSpaceDE/>
        <w:autoSpaceDN/>
        <w:spacing w:after="160" w:line="259" w:lineRule="auto"/>
        <w:rPr>
          <w:color w:val="010101"/>
          <w:w w:val="115"/>
          <w:sz w:val="24"/>
          <w:szCs w:val="24"/>
        </w:rPr>
      </w:pPr>
      <w:r>
        <w:rPr>
          <w:noProof/>
        </w:rPr>
        <w:drawing>
          <wp:anchor distT="0" distB="0" distL="114300" distR="114300" simplePos="0" relativeHeight="251669504" behindDoc="0" locked="0" layoutInCell="1" allowOverlap="1" wp14:anchorId="5C3A240B" wp14:editId="3D85AF1C">
            <wp:simplePos x="0" y="0"/>
            <wp:positionH relativeFrom="margin">
              <wp:posOffset>350520</wp:posOffset>
            </wp:positionH>
            <wp:positionV relativeFrom="paragraph">
              <wp:posOffset>161290</wp:posOffset>
            </wp:positionV>
            <wp:extent cx="4616948" cy="2565150"/>
            <wp:effectExtent l="152400" t="152400" r="355600" b="3689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16948" cy="2565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23F47" w:rsidRDefault="00223F47" w:rsidP="00223F47">
      <w:pPr>
        <w:spacing w:before="183"/>
        <w:jc w:val="both"/>
        <w:rPr>
          <w:b/>
          <w:color w:val="010101"/>
          <w:w w:val="110"/>
          <w:sz w:val="24"/>
          <w:szCs w:val="24"/>
        </w:rPr>
      </w:pPr>
    </w:p>
    <w:p w:rsidR="00223F47" w:rsidRDefault="00223F47" w:rsidP="00223F47">
      <w:pPr>
        <w:spacing w:before="183"/>
        <w:jc w:val="both"/>
        <w:rPr>
          <w:b/>
          <w:color w:val="010101"/>
          <w:w w:val="110"/>
          <w:sz w:val="24"/>
          <w:szCs w:val="24"/>
        </w:rPr>
      </w:pPr>
    </w:p>
    <w:p w:rsidR="00223F47" w:rsidRDefault="00223F47" w:rsidP="00223F47">
      <w:pPr>
        <w:spacing w:before="183"/>
        <w:jc w:val="both"/>
        <w:rPr>
          <w:b/>
          <w:color w:val="010101"/>
          <w:w w:val="110"/>
          <w:sz w:val="24"/>
          <w:szCs w:val="24"/>
        </w:rPr>
      </w:pPr>
    </w:p>
    <w:p w:rsidR="00223F47" w:rsidRDefault="00223F47" w:rsidP="00223F47">
      <w:pPr>
        <w:spacing w:before="183"/>
        <w:jc w:val="both"/>
        <w:rPr>
          <w:b/>
          <w:color w:val="010101"/>
          <w:w w:val="110"/>
          <w:sz w:val="24"/>
          <w:szCs w:val="24"/>
        </w:rPr>
      </w:pPr>
    </w:p>
    <w:p w:rsidR="00223F47" w:rsidRPr="00DC6CEA" w:rsidRDefault="00223F47" w:rsidP="00223F47">
      <w:pPr>
        <w:spacing w:before="183"/>
        <w:jc w:val="both"/>
        <w:rPr>
          <w:b/>
          <w:color w:val="010101"/>
          <w:w w:val="110"/>
          <w:sz w:val="24"/>
          <w:szCs w:val="24"/>
        </w:rPr>
      </w:pPr>
    </w:p>
    <w:p w:rsidR="00223F47" w:rsidRPr="00DC6CEA" w:rsidRDefault="00223F47" w:rsidP="00223F47">
      <w:pPr>
        <w:spacing w:before="183"/>
        <w:jc w:val="both"/>
        <w:rPr>
          <w:b/>
          <w:color w:val="010101"/>
          <w:w w:val="110"/>
          <w:sz w:val="24"/>
          <w:szCs w:val="24"/>
        </w:rPr>
      </w:pPr>
    </w:p>
    <w:p w:rsidR="00223F47" w:rsidRPr="00DC6CEA" w:rsidRDefault="00223F47" w:rsidP="00223F47">
      <w:pPr>
        <w:spacing w:before="183"/>
        <w:jc w:val="both"/>
        <w:rPr>
          <w:b/>
          <w:color w:val="010101"/>
          <w:w w:val="110"/>
          <w:sz w:val="24"/>
          <w:szCs w:val="24"/>
        </w:rPr>
      </w:pPr>
    </w:p>
    <w:p w:rsidR="00223F47" w:rsidRPr="00DC6CEA" w:rsidRDefault="00223F47" w:rsidP="00223F47">
      <w:pPr>
        <w:spacing w:before="183"/>
        <w:jc w:val="both"/>
        <w:rPr>
          <w:b/>
          <w:color w:val="010101"/>
          <w:w w:val="110"/>
          <w:sz w:val="24"/>
          <w:szCs w:val="24"/>
        </w:rPr>
      </w:pPr>
    </w:p>
    <w:p w:rsidR="00223F47" w:rsidRPr="00DC6CEA" w:rsidRDefault="00223F47" w:rsidP="00223F47">
      <w:pPr>
        <w:spacing w:before="125" w:line="244" w:lineRule="auto"/>
        <w:ind w:right="160"/>
        <w:rPr>
          <w:color w:val="010101"/>
          <w:w w:val="115"/>
          <w:sz w:val="24"/>
          <w:szCs w:val="24"/>
        </w:rPr>
      </w:pPr>
    </w:p>
    <w:p w:rsidR="00223F47" w:rsidRPr="00DC6CEA" w:rsidRDefault="00223F47" w:rsidP="00223F47">
      <w:pPr>
        <w:rPr>
          <w:sz w:val="24"/>
          <w:szCs w:val="24"/>
        </w:rPr>
      </w:pPr>
    </w:p>
    <w:p w:rsidR="00223F47" w:rsidRPr="0017663E" w:rsidRDefault="00223F47" w:rsidP="00223F47">
      <w:pPr>
        <w:rPr>
          <w:sz w:val="24"/>
          <w:szCs w:val="24"/>
        </w:rPr>
      </w:pPr>
      <w:r w:rsidRPr="0017663E">
        <w:rPr>
          <w:color w:val="010101"/>
          <w:w w:val="115"/>
          <w:sz w:val="24"/>
          <w:szCs w:val="24"/>
        </w:rPr>
        <w:t xml:space="preserve">The resource concerns inventory, subsequent conservation needs assessment and </w:t>
      </w:r>
      <w:r w:rsidRPr="0017663E">
        <w:rPr>
          <w:color w:val="010101"/>
          <w:w w:val="115"/>
          <w:sz w:val="24"/>
          <w:szCs w:val="24"/>
        </w:rPr>
        <w:lastRenderedPageBreak/>
        <w:t>resulting district conservation</w:t>
      </w:r>
      <w:r w:rsidRPr="0017663E">
        <w:rPr>
          <w:color w:val="010101"/>
          <w:spacing w:val="1"/>
          <w:w w:val="115"/>
          <w:sz w:val="24"/>
          <w:szCs w:val="24"/>
        </w:rPr>
        <w:t xml:space="preserve"> </w:t>
      </w:r>
      <w:r w:rsidR="007D593A">
        <w:rPr>
          <w:color w:val="010101"/>
          <w:spacing w:val="1"/>
          <w:w w:val="115"/>
          <w:sz w:val="24"/>
          <w:szCs w:val="24"/>
        </w:rPr>
        <w:t xml:space="preserve">action </w:t>
      </w:r>
      <w:r w:rsidRPr="0017663E">
        <w:rPr>
          <w:color w:val="010101"/>
          <w:w w:val="115"/>
          <w:sz w:val="24"/>
          <w:szCs w:val="24"/>
        </w:rPr>
        <w:t>plan</w:t>
      </w:r>
      <w:r w:rsidRPr="0017663E">
        <w:rPr>
          <w:color w:val="010101"/>
          <w:spacing w:val="-19"/>
          <w:w w:val="115"/>
          <w:sz w:val="24"/>
          <w:szCs w:val="24"/>
        </w:rPr>
        <w:t xml:space="preserve"> </w:t>
      </w:r>
      <w:r w:rsidRPr="0017663E">
        <w:rPr>
          <w:color w:val="010101"/>
          <w:w w:val="115"/>
          <w:sz w:val="24"/>
          <w:szCs w:val="24"/>
        </w:rPr>
        <w:t>will</w:t>
      </w:r>
      <w:r w:rsidRPr="0017663E">
        <w:rPr>
          <w:color w:val="010101"/>
          <w:spacing w:val="-24"/>
          <w:w w:val="115"/>
          <w:sz w:val="24"/>
          <w:szCs w:val="24"/>
        </w:rPr>
        <w:t xml:space="preserve"> </w:t>
      </w:r>
      <w:r w:rsidRPr="0017663E">
        <w:rPr>
          <w:color w:val="010101"/>
          <w:w w:val="115"/>
          <w:sz w:val="24"/>
          <w:szCs w:val="24"/>
        </w:rPr>
        <w:t>form</w:t>
      </w:r>
      <w:r w:rsidRPr="0017663E">
        <w:rPr>
          <w:color w:val="010101"/>
          <w:spacing w:val="-14"/>
          <w:w w:val="115"/>
          <w:sz w:val="24"/>
          <w:szCs w:val="24"/>
        </w:rPr>
        <w:t xml:space="preserve"> </w:t>
      </w:r>
      <w:r w:rsidRPr="0017663E">
        <w:rPr>
          <w:color w:val="010101"/>
          <w:w w:val="115"/>
          <w:sz w:val="24"/>
          <w:szCs w:val="24"/>
        </w:rPr>
        <w:t>a</w:t>
      </w:r>
      <w:r w:rsidRPr="0017663E">
        <w:rPr>
          <w:color w:val="010101"/>
          <w:spacing w:val="-11"/>
          <w:w w:val="115"/>
          <w:sz w:val="24"/>
          <w:szCs w:val="24"/>
        </w:rPr>
        <w:t xml:space="preserve"> </w:t>
      </w:r>
      <w:r w:rsidRPr="0017663E">
        <w:rPr>
          <w:color w:val="010101"/>
          <w:w w:val="115"/>
          <w:sz w:val="24"/>
          <w:szCs w:val="24"/>
        </w:rPr>
        <w:t>foundation</w:t>
      </w:r>
      <w:r w:rsidRPr="0017663E">
        <w:rPr>
          <w:color w:val="010101"/>
          <w:spacing w:val="-9"/>
          <w:w w:val="115"/>
          <w:sz w:val="24"/>
          <w:szCs w:val="24"/>
        </w:rPr>
        <w:t xml:space="preserve"> </w:t>
      </w:r>
      <w:r w:rsidRPr="0017663E">
        <w:rPr>
          <w:color w:val="010101"/>
          <w:w w:val="115"/>
          <w:sz w:val="24"/>
          <w:szCs w:val="24"/>
        </w:rPr>
        <w:t>upon</w:t>
      </w:r>
      <w:r w:rsidRPr="0017663E">
        <w:rPr>
          <w:color w:val="010101"/>
          <w:spacing w:val="-18"/>
          <w:w w:val="115"/>
          <w:sz w:val="24"/>
          <w:szCs w:val="24"/>
        </w:rPr>
        <w:t xml:space="preserve"> </w:t>
      </w:r>
      <w:r w:rsidRPr="0017663E">
        <w:rPr>
          <w:color w:val="010101"/>
          <w:w w:val="115"/>
          <w:sz w:val="24"/>
          <w:szCs w:val="24"/>
        </w:rPr>
        <w:t>which</w:t>
      </w:r>
      <w:r w:rsidRPr="0017663E">
        <w:rPr>
          <w:color w:val="010101"/>
          <w:spacing w:val="-14"/>
          <w:w w:val="115"/>
          <w:sz w:val="24"/>
          <w:szCs w:val="24"/>
        </w:rPr>
        <w:t xml:space="preserve"> </w:t>
      </w:r>
      <w:r w:rsidRPr="0017663E">
        <w:rPr>
          <w:color w:val="010101"/>
          <w:w w:val="115"/>
          <w:sz w:val="24"/>
          <w:szCs w:val="24"/>
        </w:rPr>
        <w:t>all</w:t>
      </w:r>
      <w:r w:rsidRPr="0017663E">
        <w:rPr>
          <w:color w:val="010101"/>
          <w:spacing w:val="-19"/>
          <w:w w:val="115"/>
          <w:sz w:val="24"/>
          <w:szCs w:val="24"/>
        </w:rPr>
        <w:t xml:space="preserve"> </w:t>
      </w:r>
      <w:r w:rsidRPr="0017663E">
        <w:rPr>
          <w:color w:val="010101"/>
          <w:w w:val="115"/>
          <w:sz w:val="24"/>
          <w:szCs w:val="24"/>
        </w:rPr>
        <w:t>local conservation efforts should be based i.e. Collaborative</w:t>
      </w:r>
      <w:r w:rsidR="007D593A">
        <w:rPr>
          <w:color w:val="010101"/>
          <w:w w:val="115"/>
          <w:sz w:val="24"/>
          <w:szCs w:val="24"/>
        </w:rPr>
        <w:t xml:space="preserve"> Locally Led</w:t>
      </w:r>
      <w:r w:rsidRPr="0017663E">
        <w:rPr>
          <w:color w:val="010101"/>
          <w:w w:val="115"/>
          <w:sz w:val="24"/>
          <w:szCs w:val="24"/>
        </w:rPr>
        <w:t xml:space="preserve"> Conservation.</w:t>
      </w:r>
    </w:p>
    <w:p w:rsidR="00223F47" w:rsidRDefault="00223F47" w:rsidP="00B434C6">
      <w:pPr>
        <w:pStyle w:val="NoSpacing"/>
        <w:rPr>
          <w:rFonts w:ascii="Times New Roman" w:hAnsi="Times New Roman" w:cs="Times New Roman"/>
          <w:b/>
          <w:sz w:val="24"/>
          <w:szCs w:val="24"/>
        </w:rPr>
      </w:pPr>
    </w:p>
    <w:p w:rsidR="0017663E" w:rsidRPr="00E56CA5" w:rsidRDefault="0017663E" w:rsidP="00244D09">
      <w:pPr>
        <w:pStyle w:val="NoSpacing"/>
        <w:rPr>
          <w:rFonts w:ascii="Times New Roman" w:hAnsi="Times New Roman" w:cs="Times New Roman"/>
          <w:b/>
          <w:sz w:val="24"/>
          <w:szCs w:val="24"/>
        </w:rPr>
      </w:pPr>
      <w:r w:rsidRPr="00E56CA5">
        <w:rPr>
          <w:rFonts w:ascii="Times New Roman" w:hAnsi="Times New Roman" w:cs="Times New Roman"/>
          <w:b/>
          <w:sz w:val="24"/>
          <w:szCs w:val="24"/>
        </w:rPr>
        <w:t>For more information about Locally Led Conservation and Resource Needs Assessments please contact:</w:t>
      </w:r>
    </w:p>
    <w:p w:rsidR="0017663E" w:rsidRDefault="0017663E" w:rsidP="00244D09">
      <w:pPr>
        <w:pStyle w:val="NoSpacing"/>
        <w:rPr>
          <w:rFonts w:ascii="Times New Roman" w:hAnsi="Times New Roman" w:cs="Times New Roman"/>
          <w:sz w:val="24"/>
          <w:szCs w:val="24"/>
        </w:rPr>
      </w:pPr>
    </w:p>
    <w:p w:rsidR="0017663E" w:rsidRPr="0017663E" w:rsidRDefault="0017663E" w:rsidP="0017663E">
      <w:pPr>
        <w:pStyle w:val="NoSpacing"/>
        <w:rPr>
          <w:rFonts w:ascii="Times New Roman" w:hAnsi="Times New Roman" w:cs="Times New Roman"/>
          <w:sz w:val="24"/>
          <w:szCs w:val="24"/>
        </w:rPr>
      </w:pPr>
      <w:r w:rsidRPr="0017663E">
        <w:rPr>
          <w:rFonts w:ascii="Times New Roman" w:hAnsi="Times New Roman" w:cs="Times New Roman"/>
          <w:sz w:val="24"/>
          <w:szCs w:val="24"/>
        </w:rPr>
        <w:t>NEVADA ASSOCIATION OF CONSERVATION DISTRICTS</w:t>
      </w:r>
    </w:p>
    <w:p w:rsidR="0017663E" w:rsidRDefault="0017663E" w:rsidP="0017663E">
      <w:pPr>
        <w:pStyle w:val="NoSpacing"/>
        <w:rPr>
          <w:rFonts w:ascii="Times New Roman" w:hAnsi="Times New Roman" w:cs="Times New Roman"/>
          <w:sz w:val="24"/>
          <w:szCs w:val="24"/>
        </w:rPr>
        <w:sectPr w:rsidR="0017663E" w:rsidSect="00946946">
          <w:pgSz w:w="12240" w:h="15840"/>
          <w:pgMar w:top="810" w:right="1440" w:bottom="990" w:left="1440" w:header="720" w:footer="720" w:gutter="0"/>
          <w:cols w:space="720"/>
          <w:docGrid w:linePitch="360"/>
        </w:sectPr>
      </w:pPr>
    </w:p>
    <w:p w:rsidR="0017663E" w:rsidRPr="0017663E" w:rsidRDefault="0017663E" w:rsidP="0017663E">
      <w:pPr>
        <w:pStyle w:val="NoSpacing"/>
        <w:rPr>
          <w:rFonts w:ascii="Times New Roman" w:hAnsi="Times New Roman" w:cs="Times New Roman"/>
          <w:sz w:val="24"/>
          <w:szCs w:val="24"/>
        </w:rPr>
      </w:pPr>
      <w:r w:rsidRPr="0017663E">
        <w:rPr>
          <w:rFonts w:ascii="Times New Roman" w:hAnsi="Times New Roman" w:cs="Times New Roman"/>
          <w:sz w:val="24"/>
          <w:szCs w:val="24"/>
        </w:rPr>
        <w:t>c/o Maggie Orr</w:t>
      </w:r>
    </w:p>
    <w:p w:rsidR="0017663E" w:rsidRPr="0017663E" w:rsidRDefault="0017663E" w:rsidP="0017663E">
      <w:pPr>
        <w:pStyle w:val="NoSpacing"/>
        <w:rPr>
          <w:rFonts w:ascii="Times New Roman" w:hAnsi="Times New Roman" w:cs="Times New Roman"/>
          <w:sz w:val="24"/>
          <w:szCs w:val="24"/>
        </w:rPr>
      </w:pPr>
      <w:r w:rsidRPr="0017663E">
        <w:rPr>
          <w:rFonts w:ascii="Times New Roman" w:hAnsi="Times New Roman" w:cs="Times New Roman"/>
          <w:sz w:val="24"/>
          <w:szCs w:val="24"/>
        </w:rPr>
        <w:t>PO Box 145</w:t>
      </w:r>
    </w:p>
    <w:p w:rsidR="0017663E" w:rsidRPr="0017663E" w:rsidRDefault="0017663E" w:rsidP="0017663E">
      <w:pPr>
        <w:pStyle w:val="NoSpacing"/>
        <w:rPr>
          <w:rFonts w:ascii="Times New Roman" w:hAnsi="Times New Roman" w:cs="Times New Roman"/>
          <w:sz w:val="24"/>
          <w:szCs w:val="24"/>
        </w:rPr>
      </w:pPr>
      <w:r w:rsidRPr="0017663E">
        <w:rPr>
          <w:rFonts w:ascii="Times New Roman" w:hAnsi="Times New Roman" w:cs="Times New Roman"/>
          <w:sz w:val="24"/>
          <w:szCs w:val="24"/>
        </w:rPr>
        <w:t>Caliente, NV 89008</w:t>
      </w:r>
    </w:p>
    <w:p w:rsidR="0017663E" w:rsidRPr="0017663E" w:rsidRDefault="0017663E" w:rsidP="0017663E">
      <w:pPr>
        <w:pStyle w:val="NoSpacing"/>
        <w:rPr>
          <w:rFonts w:ascii="Times New Roman" w:hAnsi="Times New Roman" w:cs="Times New Roman"/>
          <w:sz w:val="24"/>
          <w:szCs w:val="24"/>
        </w:rPr>
      </w:pPr>
      <w:r w:rsidRPr="0017663E">
        <w:rPr>
          <w:rFonts w:ascii="Times New Roman" w:hAnsi="Times New Roman" w:cs="Times New Roman"/>
          <w:sz w:val="24"/>
          <w:szCs w:val="24"/>
        </w:rPr>
        <w:t xml:space="preserve">www.nvacd.org </w:t>
      </w:r>
    </w:p>
    <w:p w:rsidR="0017663E" w:rsidRPr="0017663E" w:rsidRDefault="0017663E" w:rsidP="0017663E">
      <w:pPr>
        <w:pStyle w:val="NoSpacing"/>
        <w:rPr>
          <w:rFonts w:ascii="Times New Roman" w:hAnsi="Times New Roman" w:cs="Times New Roman"/>
          <w:sz w:val="24"/>
          <w:szCs w:val="24"/>
        </w:rPr>
      </w:pPr>
      <w:r w:rsidRPr="0017663E">
        <w:rPr>
          <w:rFonts w:ascii="Times New Roman" w:hAnsi="Times New Roman" w:cs="Times New Roman"/>
          <w:sz w:val="24"/>
          <w:szCs w:val="24"/>
        </w:rPr>
        <w:t>president@nvacd.org</w:t>
      </w:r>
    </w:p>
    <w:p w:rsidR="0017663E" w:rsidRDefault="0017663E" w:rsidP="0017663E">
      <w:pPr>
        <w:pStyle w:val="NoSpacing"/>
        <w:rPr>
          <w:rFonts w:ascii="Times New Roman" w:hAnsi="Times New Roman" w:cs="Times New Roman"/>
          <w:sz w:val="24"/>
          <w:szCs w:val="24"/>
        </w:rPr>
      </w:pPr>
    </w:p>
    <w:p w:rsidR="00BC07BF" w:rsidRDefault="00BC07BF" w:rsidP="0017663E">
      <w:pPr>
        <w:pStyle w:val="NoSpacing"/>
        <w:rPr>
          <w:rFonts w:ascii="Times New Roman" w:hAnsi="Times New Roman" w:cs="Times New Roman"/>
          <w:sz w:val="24"/>
          <w:szCs w:val="24"/>
        </w:rPr>
      </w:pPr>
    </w:p>
    <w:p w:rsidR="00E56CA5" w:rsidRDefault="00E56CA5" w:rsidP="0017663E">
      <w:pPr>
        <w:pStyle w:val="NoSpacing"/>
        <w:rPr>
          <w:rFonts w:ascii="Times New Roman" w:hAnsi="Times New Roman" w:cs="Times New Roman"/>
          <w:sz w:val="24"/>
          <w:szCs w:val="24"/>
        </w:rPr>
      </w:pPr>
      <w:r>
        <w:rPr>
          <w:rFonts w:ascii="Times New Roman" w:hAnsi="Times New Roman" w:cs="Times New Roman"/>
          <w:sz w:val="24"/>
          <w:szCs w:val="24"/>
        </w:rPr>
        <w:t>Gary McCuin</w:t>
      </w:r>
    </w:p>
    <w:p w:rsidR="00E56CA5" w:rsidRDefault="00E56CA5" w:rsidP="0017663E">
      <w:pPr>
        <w:pStyle w:val="NoSpacing"/>
        <w:rPr>
          <w:rFonts w:ascii="Times New Roman" w:hAnsi="Times New Roman" w:cs="Times New Roman"/>
          <w:sz w:val="24"/>
          <w:szCs w:val="24"/>
        </w:rPr>
      </w:pPr>
      <w:r>
        <w:rPr>
          <w:rFonts w:ascii="Times New Roman" w:hAnsi="Times New Roman" w:cs="Times New Roman"/>
          <w:sz w:val="24"/>
          <w:szCs w:val="24"/>
        </w:rPr>
        <w:t>PO Box 613</w:t>
      </w:r>
    </w:p>
    <w:p w:rsidR="00E56CA5" w:rsidRDefault="00E56CA5" w:rsidP="0017663E">
      <w:pPr>
        <w:pStyle w:val="NoSpacing"/>
        <w:rPr>
          <w:rFonts w:ascii="Times New Roman" w:hAnsi="Times New Roman" w:cs="Times New Roman"/>
          <w:sz w:val="24"/>
          <w:szCs w:val="24"/>
        </w:rPr>
      </w:pPr>
      <w:r>
        <w:rPr>
          <w:rFonts w:ascii="Times New Roman" w:hAnsi="Times New Roman" w:cs="Times New Roman"/>
          <w:sz w:val="24"/>
          <w:szCs w:val="24"/>
        </w:rPr>
        <w:t>Eureka, NV 89316</w:t>
      </w:r>
      <w:bookmarkStart w:id="0" w:name="_GoBack"/>
      <w:bookmarkEnd w:id="0"/>
    </w:p>
    <w:p w:rsidR="00E56CA5" w:rsidRDefault="00E56CA5" w:rsidP="0017663E">
      <w:pPr>
        <w:pStyle w:val="NoSpacing"/>
        <w:rPr>
          <w:rFonts w:ascii="Times New Roman" w:hAnsi="Times New Roman" w:cs="Times New Roman"/>
          <w:sz w:val="24"/>
          <w:szCs w:val="24"/>
        </w:rPr>
      </w:pPr>
      <w:r>
        <w:rPr>
          <w:rFonts w:ascii="Times New Roman" w:hAnsi="Times New Roman" w:cs="Times New Roman"/>
          <w:sz w:val="24"/>
          <w:szCs w:val="24"/>
        </w:rPr>
        <w:t>Eureka Cooperative Extension</w:t>
      </w:r>
    </w:p>
    <w:p w:rsidR="00E56CA5" w:rsidRDefault="00E56CA5" w:rsidP="0017663E">
      <w:pPr>
        <w:pStyle w:val="NoSpacing"/>
        <w:rPr>
          <w:rFonts w:ascii="Times New Roman" w:hAnsi="Times New Roman" w:cs="Times New Roman"/>
          <w:sz w:val="24"/>
          <w:szCs w:val="24"/>
        </w:rPr>
      </w:pPr>
      <w:r>
        <w:rPr>
          <w:rFonts w:ascii="Times New Roman" w:hAnsi="Times New Roman" w:cs="Times New Roman"/>
          <w:sz w:val="24"/>
          <w:szCs w:val="24"/>
        </w:rPr>
        <w:t>gmccuin@unce.unr.edu</w:t>
      </w:r>
    </w:p>
    <w:p w:rsidR="00E56CA5" w:rsidRDefault="00E56CA5" w:rsidP="0017663E">
      <w:pPr>
        <w:pStyle w:val="NoSpacing"/>
        <w:rPr>
          <w:rFonts w:ascii="Times New Roman" w:hAnsi="Times New Roman" w:cs="Times New Roman"/>
          <w:sz w:val="24"/>
          <w:szCs w:val="24"/>
        </w:rPr>
      </w:pPr>
      <w:r>
        <w:rPr>
          <w:rFonts w:ascii="Times New Roman" w:hAnsi="Times New Roman" w:cs="Times New Roman"/>
          <w:sz w:val="24"/>
          <w:szCs w:val="24"/>
        </w:rPr>
        <w:t>775.237.5326</w:t>
      </w:r>
    </w:p>
    <w:p w:rsidR="00E56CA5" w:rsidRDefault="00E56CA5" w:rsidP="0017663E">
      <w:pPr>
        <w:pStyle w:val="NoSpacing"/>
        <w:rPr>
          <w:rFonts w:ascii="Times New Roman" w:hAnsi="Times New Roman" w:cs="Times New Roman"/>
          <w:sz w:val="24"/>
          <w:szCs w:val="24"/>
        </w:rPr>
      </w:pPr>
    </w:p>
    <w:p w:rsidR="0017663E" w:rsidRDefault="0017663E" w:rsidP="0017663E">
      <w:pPr>
        <w:pStyle w:val="NoSpacing"/>
        <w:rPr>
          <w:rFonts w:ascii="Times New Roman" w:hAnsi="Times New Roman" w:cs="Times New Roman"/>
          <w:sz w:val="24"/>
          <w:szCs w:val="24"/>
        </w:rPr>
        <w:sectPr w:rsidR="0017663E" w:rsidSect="0017663E">
          <w:type w:val="continuous"/>
          <w:pgSz w:w="12240" w:h="15840"/>
          <w:pgMar w:top="1440" w:right="1440" w:bottom="1440" w:left="1440" w:header="720" w:footer="720" w:gutter="0"/>
          <w:cols w:num="2" w:space="720"/>
          <w:docGrid w:linePitch="360"/>
        </w:sectPr>
      </w:pPr>
    </w:p>
    <w:p w:rsidR="0017663E" w:rsidRPr="0017663E" w:rsidRDefault="002F62AB" w:rsidP="0017663E">
      <w:pPr>
        <w:pStyle w:val="NoSpacing"/>
        <w:rPr>
          <w:rFonts w:ascii="Times New Roman" w:hAnsi="Times New Roman" w:cs="Times New Roman"/>
          <w:sz w:val="24"/>
          <w:szCs w:val="24"/>
        </w:rPr>
      </w:pPr>
      <w:r w:rsidRPr="002F62AB">
        <w:rPr>
          <w:rFonts w:ascii="Times New Roman" w:hAnsi="Times New Roman" w:cs="Times New Roman"/>
          <w:noProof/>
          <w:sz w:val="24"/>
          <w:szCs w:val="24"/>
        </w:rPr>
        <w:drawing>
          <wp:inline distT="0" distB="0" distL="0" distR="0">
            <wp:extent cx="5943600" cy="2208628"/>
            <wp:effectExtent l="0" t="0" r="0" b="0"/>
            <wp:docPr id="3" name="Picture 3" descr="E:\GM EXT\Conservation Districts\NvACD\Maps Logos\NVACD logo_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M EXT\Conservation Districts\NvACD\Maps Logos\NVACD logo_final-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208628"/>
                    </a:xfrm>
                    <a:prstGeom prst="rect">
                      <a:avLst/>
                    </a:prstGeom>
                    <a:noFill/>
                    <a:ln>
                      <a:noFill/>
                    </a:ln>
                  </pic:spPr>
                </pic:pic>
              </a:graphicData>
            </a:graphic>
          </wp:inline>
        </w:drawing>
      </w:r>
      <w:r w:rsidR="00946946">
        <w:rPr>
          <w:rFonts w:ascii="Times New Roman" w:hAnsi="Times New Roman" w:cs="Times New Roman"/>
          <w:b/>
          <w:noProof/>
          <w:sz w:val="24"/>
          <w:szCs w:val="24"/>
        </w:rPr>
        <w:drawing>
          <wp:anchor distT="0" distB="0" distL="114300" distR="114300" simplePos="0" relativeHeight="251673600" behindDoc="0" locked="0" layoutInCell="1" allowOverlap="1">
            <wp:simplePos x="0" y="0"/>
            <wp:positionH relativeFrom="column">
              <wp:posOffset>1264920</wp:posOffset>
            </wp:positionH>
            <wp:positionV relativeFrom="paragraph">
              <wp:posOffset>3006090</wp:posOffset>
            </wp:positionV>
            <wp:extent cx="3059939" cy="1505587"/>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t logo.png"/>
                    <pic:cNvPicPr/>
                  </pic:nvPicPr>
                  <pic:blipFill>
                    <a:blip r:embed="rId17">
                      <a:extLst>
                        <a:ext uri="{28A0092B-C50C-407E-A947-70E740481C1C}">
                          <a14:useLocalDpi xmlns:a14="http://schemas.microsoft.com/office/drawing/2010/main" val="0"/>
                        </a:ext>
                      </a:extLst>
                    </a:blip>
                    <a:stretch>
                      <a:fillRect/>
                    </a:stretch>
                  </pic:blipFill>
                  <pic:spPr>
                    <a:xfrm>
                      <a:off x="0" y="0"/>
                      <a:ext cx="3059939" cy="1505587"/>
                    </a:xfrm>
                    <a:prstGeom prst="rect">
                      <a:avLst/>
                    </a:prstGeom>
                  </pic:spPr>
                </pic:pic>
              </a:graphicData>
            </a:graphic>
            <wp14:sizeRelH relativeFrom="page">
              <wp14:pctWidth>0</wp14:pctWidth>
            </wp14:sizeRelH>
            <wp14:sizeRelV relativeFrom="page">
              <wp14:pctHeight>0</wp14:pctHeight>
            </wp14:sizeRelV>
          </wp:anchor>
        </w:drawing>
      </w:r>
    </w:p>
    <w:sectPr w:rsidR="0017663E" w:rsidRPr="0017663E" w:rsidSect="001766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374" w:rsidRDefault="006B0374" w:rsidP="00946946">
      <w:r>
        <w:separator/>
      </w:r>
    </w:p>
  </w:endnote>
  <w:endnote w:type="continuationSeparator" w:id="0">
    <w:p w:rsidR="006B0374" w:rsidRDefault="006B0374" w:rsidP="0094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374" w:rsidRDefault="006B0374" w:rsidP="00946946">
      <w:r>
        <w:separator/>
      </w:r>
    </w:p>
  </w:footnote>
  <w:footnote w:type="continuationSeparator" w:id="0">
    <w:p w:rsidR="006B0374" w:rsidRDefault="006B0374" w:rsidP="0094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74C"/>
    <w:multiLevelType w:val="hybridMultilevel"/>
    <w:tmpl w:val="3D58D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212"/>
    <w:multiLevelType w:val="hybridMultilevel"/>
    <w:tmpl w:val="87A2E454"/>
    <w:lvl w:ilvl="0" w:tplc="0409000F">
      <w:start w:val="1"/>
      <w:numFmt w:val="decimal"/>
      <w:lvlText w:val="%1."/>
      <w:lvlJc w:val="left"/>
      <w:pPr>
        <w:ind w:left="1089" w:hanging="369"/>
      </w:pPr>
      <w:rPr>
        <w:rFonts w:hint="default"/>
        <w:color w:val="010101"/>
        <w:w w:val="111"/>
        <w:sz w:val="25"/>
        <w:szCs w:val="25"/>
      </w:rPr>
    </w:lvl>
    <w:lvl w:ilvl="1" w:tplc="30407DAE">
      <w:numFmt w:val="bullet"/>
      <w:lvlText w:val="•"/>
      <w:lvlJc w:val="left"/>
      <w:pPr>
        <w:ind w:left="1533" w:hanging="367"/>
      </w:pPr>
      <w:rPr>
        <w:rFonts w:ascii="Times New Roman" w:eastAsia="Times New Roman" w:hAnsi="Times New Roman" w:cs="Times New Roman" w:hint="default"/>
        <w:color w:val="010101"/>
        <w:w w:val="117"/>
        <w:sz w:val="25"/>
        <w:szCs w:val="25"/>
      </w:rPr>
    </w:lvl>
    <w:lvl w:ilvl="2" w:tplc="063EB88C">
      <w:numFmt w:val="bullet"/>
      <w:lvlText w:val="•"/>
      <w:lvlJc w:val="left"/>
      <w:pPr>
        <w:ind w:left="1926" w:hanging="367"/>
      </w:pPr>
      <w:rPr>
        <w:rFonts w:hint="default"/>
      </w:rPr>
    </w:lvl>
    <w:lvl w:ilvl="3" w:tplc="4DC4DEEC">
      <w:numFmt w:val="bullet"/>
      <w:lvlText w:val="•"/>
      <w:lvlJc w:val="left"/>
      <w:pPr>
        <w:ind w:left="2796" w:hanging="367"/>
      </w:pPr>
      <w:rPr>
        <w:rFonts w:hint="default"/>
      </w:rPr>
    </w:lvl>
    <w:lvl w:ilvl="4" w:tplc="BA340A3E">
      <w:numFmt w:val="bullet"/>
      <w:lvlText w:val="•"/>
      <w:lvlJc w:val="left"/>
      <w:pPr>
        <w:ind w:left="3666" w:hanging="367"/>
      </w:pPr>
      <w:rPr>
        <w:rFonts w:hint="default"/>
      </w:rPr>
    </w:lvl>
    <w:lvl w:ilvl="5" w:tplc="50C4F0A8">
      <w:numFmt w:val="bullet"/>
      <w:lvlText w:val="•"/>
      <w:lvlJc w:val="left"/>
      <w:pPr>
        <w:ind w:left="4536" w:hanging="367"/>
      </w:pPr>
      <w:rPr>
        <w:rFonts w:hint="default"/>
      </w:rPr>
    </w:lvl>
    <w:lvl w:ilvl="6" w:tplc="1E52B322">
      <w:numFmt w:val="bullet"/>
      <w:lvlText w:val="•"/>
      <w:lvlJc w:val="left"/>
      <w:pPr>
        <w:ind w:left="5406" w:hanging="367"/>
      </w:pPr>
      <w:rPr>
        <w:rFonts w:hint="default"/>
      </w:rPr>
    </w:lvl>
    <w:lvl w:ilvl="7" w:tplc="9BDA5F5C">
      <w:numFmt w:val="bullet"/>
      <w:lvlText w:val="•"/>
      <w:lvlJc w:val="left"/>
      <w:pPr>
        <w:ind w:left="6276" w:hanging="367"/>
      </w:pPr>
      <w:rPr>
        <w:rFonts w:hint="default"/>
      </w:rPr>
    </w:lvl>
    <w:lvl w:ilvl="8" w:tplc="BAEECE78">
      <w:numFmt w:val="bullet"/>
      <w:lvlText w:val="•"/>
      <w:lvlJc w:val="left"/>
      <w:pPr>
        <w:ind w:left="7146" w:hanging="367"/>
      </w:pPr>
      <w:rPr>
        <w:rFonts w:hint="default"/>
      </w:rPr>
    </w:lvl>
  </w:abstractNum>
  <w:abstractNum w:abstractNumId="2" w15:restartNumberingAfterBreak="0">
    <w:nsid w:val="05E66638"/>
    <w:multiLevelType w:val="hybridMultilevel"/>
    <w:tmpl w:val="769C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1D78"/>
    <w:multiLevelType w:val="hybridMultilevel"/>
    <w:tmpl w:val="5BA42A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46C0"/>
    <w:multiLevelType w:val="hybridMultilevel"/>
    <w:tmpl w:val="AD7A9B40"/>
    <w:lvl w:ilvl="0" w:tplc="15F4A5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3F568E"/>
    <w:multiLevelType w:val="hybridMultilevel"/>
    <w:tmpl w:val="87A2E454"/>
    <w:lvl w:ilvl="0" w:tplc="0409000F">
      <w:start w:val="1"/>
      <w:numFmt w:val="decimal"/>
      <w:lvlText w:val="%1."/>
      <w:lvlJc w:val="left"/>
      <w:pPr>
        <w:ind w:left="1089" w:hanging="369"/>
      </w:pPr>
      <w:rPr>
        <w:rFonts w:hint="default"/>
        <w:color w:val="010101"/>
        <w:w w:val="111"/>
        <w:sz w:val="25"/>
        <w:szCs w:val="25"/>
      </w:rPr>
    </w:lvl>
    <w:lvl w:ilvl="1" w:tplc="30407DAE">
      <w:numFmt w:val="bullet"/>
      <w:lvlText w:val="•"/>
      <w:lvlJc w:val="left"/>
      <w:pPr>
        <w:ind w:left="1533" w:hanging="367"/>
      </w:pPr>
      <w:rPr>
        <w:rFonts w:ascii="Times New Roman" w:eastAsia="Times New Roman" w:hAnsi="Times New Roman" w:cs="Times New Roman" w:hint="default"/>
        <w:color w:val="010101"/>
        <w:w w:val="117"/>
        <w:sz w:val="25"/>
        <w:szCs w:val="25"/>
      </w:rPr>
    </w:lvl>
    <w:lvl w:ilvl="2" w:tplc="063EB88C">
      <w:numFmt w:val="bullet"/>
      <w:lvlText w:val="•"/>
      <w:lvlJc w:val="left"/>
      <w:pPr>
        <w:ind w:left="1926" w:hanging="367"/>
      </w:pPr>
      <w:rPr>
        <w:rFonts w:hint="default"/>
      </w:rPr>
    </w:lvl>
    <w:lvl w:ilvl="3" w:tplc="4DC4DEEC">
      <w:numFmt w:val="bullet"/>
      <w:lvlText w:val="•"/>
      <w:lvlJc w:val="left"/>
      <w:pPr>
        <w:ind w:left="2796" w:hanging="367"/>
      </w:pPr>
      <w:rPr>
        <w:rFonts w:hint="default"/>
      </w:rPr>
    </w:lvl>
    <w:lvl w:ilvl="4" w:tplc="BA340A3E">
      <w:numFmt w:val="bullet"/>
      <w:lvlText w:val="•"/>
      <w:lvlJc w:val="left"/>
      <w:pPr>
        <w:ind w:left="3666" w:hanging="367"/>
      </w:pPr>
      <w:rPr>
        <w:rFonts w:hint="default"/>
      </w:rPr>
    </w:lvl>
    <w:lvl w:ilvl="5" w:tplc="50C4F0A8">
      <w:numFmt w:val="bullet"/>
      <w:lvlText w:val="•"/>
      <w:lvlJc w:val="left"/>
      <w:pPr>
        <w:ind w:left="4536" w:hanging="367"/>
      </w:pPr>
      <w:rPr>
        <w:rFonts w:hint="default"/>
      </w:rPr>
    </w:lvl>
    <w:lvl w:ilvl="6" w:tplc="1E52B322">
      <w:numFmt w:val="bullet"/>
      <w:lvlText w:val="•"/>
      <w:lvlJc w:val="left"/>
      <w:pPr>
        <w:ind w:left="5406" w:hanging="367"/>
      </w:pPr>
      <w:rPr>
        <w:rFonts w:hint="default"/>
      </w:rPr>
    </w:lvl>
    <w:lvl w:ilvl="7" w:tplc="9BDA5F5C">
      <w:numFmt w:val="bullet"/>
      <w:lvlText w:val="•"/>
      <w:lvlJc w:val="left"/>
      <w:pPr>
        <w:ind w:left="6276" w:hanging="367"/>
      </w:pPr>
      <w:rPr>
        <w:rFonts w:hint="default"/>
      </w:rPr>
    </w:lvl>
    <w:lvl w:ilvl="8" w:tplc="BAEECE78">
      <w:numFmt w:val="bullet"/>
      <w:lvlText w:val="•"/>
      <w:lvlJc w:val="left"/>
      <w:pPr>
        <w:ind w:left="7146" w:hanging="367"/>
      </w:pPr>
      <w:rPr>
        <w:rFonts w:hint="default"/>
      </w:rPr>
    </w:lvl>
  </w:abstractNum>
  <w:abstractNum w:abstractNumId="6" w15:restartNumberingAfterBreak="0">
    <w:nsid w:val="1B72148F"/>
    <w:multiLevelType w:val="hybridMultilevel"/>
    <w:tmpl w:val="AAEC8E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61FA7"/>
    <w:multiLevelType w:val="hybridMultilevel"/>
    <w:tmpl w:val="2736B394"/>
    <w:lvl w:ilvl="0" w:tplc="66F2DD30">
      <w:start w:val="1"/>
      <w:numFmt w:val="decimal"/>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C3D77"/>
    <w:multiLevelType w:val="hybridMultilevel"/>
    <w:tmpl w:val="B3741ECE"/>
    <w:lvl w:ilvl="0" w:tplc="0D74A1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87859"/>
    <w:multiLevelType w:val="hybridMultilevel"/>
    <w:tmpl w:val="9D6CAC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56D0B"/>
    <w:multiLevelType w:val="hybridMultilevel"/>
    <w:tmpl w:val="59FC90C8"/>
    <w:lvl w:ilvl="0" w:tplc="B4DCD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F1853"/>
    <w:multiLevelType w:val="hybridMultilevel"/>
    <w:tmpl w:val="CC684144"/>
    <w:lvl w:ilvl="0" w:tplc="B4DCD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81F3B"/>
    <w:multiLevelType w:val="hybridMultilevel"/>
    <w:tmpl w:val="D430F1AE"/>
    <w:lvl w:ilvl="0" w:tplc="C2CCBF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24A66"/>
    <w:multiLevelType w:val="hybridMultilevel"/>
    <w:tmpl w:val="F6DAC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577D4"/>
    <w:multiLevelType w:val="hybridMultilevel"/>
    <w:tmpl w:val="5464DFDC"/>
    <w:lvl w:ilvl="0" w:tplc="FF8C5B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C4EC5"/>
    <w:multiLevelType w:val="hybridMultilevel"/>
    <w:tmpl w:val="24FAEAEE"/>
    <w:lvl w:ilvl="0" w:tplc="04090015">
      <w:start w:val="1"/>
      <w:numFmt w:val="upperLetter"/>
      <w:lvlText w:val="%1."/>
      <w:lvlJc w:val="left"/>
      <w:pPr>
        <w:ind w:left="1089" w:hanging="369"/>
      </w:pPr>
      <w:rPr>
        <w:rFonts w:hint="default"/>
        <w:color w:val="010101"/>
        <w:w w:val="111"/>
        <w:sz w:val="25"/>
        <w:szCs w:val="25"/>
      </w:rPr>
    </w:lvl>
    <w:lvl w:ilvl="1" w:tplc="30407DAE">
      <w:numFmt w:val="bullet"/>
      <w:lvlText w:val="•"/>
      <w:lvlJc w:val="left"/>
      <w:pPr>
        <w:ind w:left="1533" w:hanging="367"/>
      </w:pPr>
      <w:rPr>
        <w:rFonts w:ascii="Times New Roman" w:eastAsia="Times New Roman" w:hAnsi="Times New Roman" w:cs="Times New Roman" w:hint="default"/>
        <w:color w:val="010101"/>
        <w:w w:val="117"/>
        <w:sz w:val="25"/>
        <w:szCs w:val="25"/>
      </w:rPr>
    </w:lvl>
    <w:lvl w:ilvl="2" w:tplc="063EB88C">
      <w:numFmt w:val="bullet"/>
      <w:lvlText w:val="•"/>
      <w:lvlJc w:val="left"/>
      <w:pPr>
        <w:ind w:left="1926" w:hanging="367"/>
      </w:pPr>
      <w:rPr>
        <w:rFonts w:hint="default"/>
      </w:rPr>
    </w:lvl>
    <w:lvl w:ilvl="3" w:tplc="4DC4DEEC">
      <w:numFmt w:val="bullet"/>
      <w:lvlText w:val="•"/>
      <w:lvlJc w:val="left"/>
      <w:pPr>
        <w:ind w:left="2796" w:hanging="367"/>
      </w:pPr>
      <w:rPr>
        <w:rFonts w:hint="default"/>
      </w:rPr>
    </w:lvl>
    <w:lvl w:ilvl="4" w:tplc="BA340A3E">
      <w:numFmt w:val="bullet"/>
      <w:lvlText w:val="•"/>
      <w:lvlJc w:val="left"/>
      <w:pPr>
        <w:ind w:left="3666" w:hanging="367"/>
      </w:pPr>
      <w:rPr>
        <w:rFonts w:hint="default"/>
      </w:rPr>
    </w:lvl>
    <w:lvl w:ilvl="5" w:tplc="50C4F0A8">
      <w:numFmt w:val="bullet"/>
      <w:lvlText w:val="•"/>
      <w:lvlJc w:val="left"/>
      <w:pPr>
        <w:ind w:left="4536" w:hanging="367"/>
      </w:pPr>
      <w:rPr>
        <w:rFonts w:hint="default"/>
      </w:rPr>
    </w:lvl>
    <w:lvl w:ilvl="6" w:tplc="1E52B322">
      <w:numFmt w:val="bullet"/>
      <w:lvlText w:val="•"/>
      <w:lvlJc w:val="left"/>
      <w:pPr>
        <w:ind w:left="5406" w:hanging="367"/>
      </w:pPr>
      <w:rPr>
        <w:rFonts w:hint="default"/>
      </w:rPr>
    </w:lvl>
    <w:lvl w:ilvl="7" w:tplc="9BDA5F5C">
      <w:numFmt w:val="bullet"/>
      <w:lvlText w:val="•"/>
      <w:lvlJc w:val="left"/>
      <w:pPr>
        <w:ind w:left="6276" w:hanging="367"/>
      </w:pPr>
      <w:rPr>
        <w:rFonts w:hint="default"/>
      </w:rPr>
    </w:lvl>
    <w:lvl w:ilvl="8" w:tplc="BAEECE78">
      <w:numFmt w:val="bullet"/>
      <w:lvlText w:val="•"/>
      <w:lvlJc w:val="left"/>
      <w:pPr>
        <w:ind w:left="7146" w:hanging="367"/>
      </w:pPr>
      <w:rPr>
        <w:rFonts w:hint="default"/>
      </w:rPr>
    </w:lvl>
  </w:abstractNum>
  <w:abstractNum w:abstractNumId="16" w15:restartNumberingAfterBreak="0">
    <w:nsid w:val="41692B11"/>
    <w:multiLevelType w:val="hybridMultilevel"/>
    <w:tmpl w:val="67E4225E"/>
    <w:lvl w:ilvl="0" w:tplc="D40A1BB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73841"/>
    <w:multiLevelType w:val="hybridMultilevel"/>
    <w:tmpl w:val="CEC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81C76"/>
    <w:multiLevelType w:val="hybridMultilevel"/>
    <w:tmpl w:val="27C29D2A"/>
    <w:lvl w:ilvl="0" w:tplc="B4DCDCB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A410F"/>
    <w:multiLevelType w:val="hybridMultilevel"/>
    <w:tmpl w:val="B3FA21DA"/>
    <w:lvl w:ilvl="0" w:tplc="B4DCD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543B2"/>
    <w:multiLevelType w:val="hybridMultilevel"/>
    <w:tmpl w:val="C0BCA56C"/>
    <w:lvl w:ilvl="0" w:tplc="DC3C8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F7B80"/>
    <w:multiLevelType w:val="hybridMultilevel"/>
    <w:tmpl w:val="50C4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26C34"/>
    <w:multiLevelType w:val="hybridMultilevel"/>
    <w:tmpl w:val="96FE3782"/>
    <w:lvl w:ilvl="0" w:tplc="B4DCDC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627ED"/>
    <w:multiLevelType w:val="hybridMultilevel"/>
    <w:tmpl w:val="26503F26"/>
    <w:lvl w:ilvl="0" w:tplc="B4DCDCB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C2648"/>
    <w:multiLevelType w:val="hybridMultilevel"/>
    <w:tmpl w:val="AEF0A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922A6"/>
    <w:multiLevelType w:val="hybridMultilevel"/>
    <w:tmpl w:val="C972D4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91598"/>
    <w:multiLevelType w:val="hybridMultilevel"/>
    <w:tmpl w:val="C47A0798"/>
    <w:lvl w:ilvl="0" w:tplc="5792F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C50C1"/>
    <w:multiLevelType w:val="hybridMultilevel"/>
    <w:tmpl w:val="F99EC00C"/>
    <w:lvl w:ilvl="0" w:tplc="D16CA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542F3"/>
    <w:multiLevelType w:val="hybridMultilevel"/>
    <w:tmpl w:val="F6FE1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16567"/>
    <w:multiLevelType w:val="hybridMultilevel"/>
    <w:tmpl w:val="C6FA1DFA"/>
    <w:lvl w:ilvl="0" w:tplc="B4DCDCB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C7446"/>
    <w:multiLevelType w:val="hybridMultilevel"/>
    <w:tmpl w:val="EAA4500E"/>
    <w:lvl w:ilvl="0" w:tplc="04090011">
      <w:start w:val="1"/>
      <w:numFmt w:val="decimal"/>
      <w:lvlText w:val="%1)"/>
      <w:lvlJc w:val="left"/>
      <w:pPr>
        <w:ind w:left="998" w:hanging="360"/>
      </w:p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31" w15:restartNumberingAfterBreak="0">
    <w:nsid w:val="6B237A70"/>
    <w:multiLevelType w:val="hybridMultilevel"/>
    <w:tmpl w:val="2E8067DA"/>
    <w:lvl w:ilvl="0" w:tplc="04090015">
      <w:start w:val="1"/>
      <w:numFmt w:val="upperLetter"/>
      <w:lvlText w:val="%1."/>
      <w:lvlJc w:val="left"/>
      <w:pPr>
        <w:ind w:left="720" w:hanging="360"/>
      </w:pPr>
    </w:lvl>
    <w:lvl w:ilvl="1" w:tplc="6F22CC9A">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A2EA4"/>
    <w:multiLevelType w:val="hybridMultilevel"/>
    <w:tmpl w:val="1C24EE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E6977"/>
    <w:multiLevelType w:val="hybridMultilevel"/>
    <w:tmpl w:val="72F25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84993"/>
    <w:multiLevelType w:val="hybridMultilevel"/>
    <w:tmpl w:val="A022B14C"/>
    <w:lvl w:ilvl="0" w:tplc="B4DCDC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056B3"/>
    <w:multiLevelType w:val="hybridMultilevel"/>
    <w:tmpl w:val="8D78D61E"/>
    <w:lvl w:ilvl="0" w:tplc="B4DCD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E12BC"/>
    <w:multiLevelType w:val="hybridMultilevel"/>
    <w:tmpl w:val="B3E02D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01FAA"/>
    <w:multiLevelType w:val="hybridMultilevel"/>
    <w:tmpl w:val="E66A0C8E"/>
    <w:lvl w:ilvl="0" w:tplc="0E7E7D7A">
      <w:start w:val="1"/>
      <w:numFmt w:val="bullet"/>
      <w:lvlText w:val="•"/>
      <w:lvlJc w:val="left"/>
      <w:pPr>
        <w:tabs>
          <w:tab w:val="num" w:pos="806"/>
        </w:tabs>
        <w:ind w:left="806" w:hanging="360"/>
      </w:pPr>
      <w:rPr>
        <w:rFonts w:ascii="Arial" w:hAnsi="Arial" w:hint="default"/>
      </w:rPr>
    </w:lvl>
    <w:lvl w:ilvl="1" w:tplc="2650338C" w:tentative="1">
      <w:start w:val="1"/>
      <w:numFmt w:val="bullet"/>
      <w:lvlText w:val="•"/>
      <w:lvlJc w:val="left"/>
      <w:pPr>
        <w:tabs>
          <w:tab w:val="num" w:pos="1526"/>
        </w:tabs>
        <w:ind w:left="1526" w:hanging="360"/>
      </w:pPr>
      <w:rPr>
        <w:rFonts w:ascii="Arial" w:hAnsi="Arial" w:hint="default"/>
      </w:rPr>
    </w:lvl>
    <w:lvl w:ilvl="2" w:tplc="02280B66" w:tentative="1">
      <w:start w:val="1"/>
      <w:numFmt w:val="bullet"/>
      <w:lvlText w:val="•"/>
      <w:lvlJc w:val="left"/>
      <w:pPr>
        <w:tabs>
          <w:tab w:val="num" w:pos="2246"/>
        </w:tabs>
        <w:ind w:left="2246" w:hanging="360"/>
      </w:pPr>
      <w:rPr>
        <w:rFonts w:ascii="Arial" w:hAnsi="Arial" w:hint="default"/>
      </w:rPr>
    </w:lvl>
    <w:lvl w:ilvl="3" w:tplc="B2F29224" w:tentative="1">
      <w:start w:val="1"/>
      <w:numFmt w:val="bullet"/>
      <w:lvlText w:val="•"/>
      <w:lvlJc w:val="left"/>
      <w:pPr>
        <w:tabs>
          <w:tab w:val="num" w:pos="2966"/>
        </w:tabs>
        <w:ind w:left="2966" w:hanging="360"/>
      </w:pPr>
      <w:rPr>
        <w:rFonts w:ascii="Arial" w:hAnsi="Arial" w:hint="default"/>
      </w:rPr>
    </w:lvl>
    <w:lvl w:ilvl="4" w:tplc="E8B04EF8" w:tentative="1">
      <w:start w:val="1"/>
      <w:numFmt w:val="bullet"/>
      <w:lvlText w:val="•"/>
      <w:lvlJc w:val="left"/>
      <w:pPr>
        <w:tabs>
          <w:tab w:val="num" w:pos="3686"/>
        </w:tabs>
        <w:ind w:left="3686" w:hanging="360"/>
      </w:pPr>
      <w:rPr>
        <w:rFonts w:ascii="Arial" w:hAnsi="Arial" w:hint="default"/>
      </w:rPr>
    </w:lvl>
    <w:lvl w:ilvl="5" w:tplc="02ACDD56" w:tentative="1">
      <w:start w:val="1"/>
      <w:numFmt w:val="bullet"/>
      <w:lvlText w:val="•"/>
      <w:lvlJc w:val="left"/>
      <w:pPr>
        <w:tabs>
          <w:tab w:val="num" w:pos="4406"/>
        </w:tabs>
        <w:ind w:left="4406" w:hanging="360"/>
      </w:pPr>
      <w:rPr>
        <w:rFonts w:ascii="Arial" w:hAnsi="Arial" w:hint="default"/>
      </w:rPr>
    </w:lvl>
    <w:lvl w:ilvl="6" w:tplc="ACFAA55C" w:tentative="1">
      <w:start w:val="1"/>
      <w:numFmt w:val="bullet"/>
      <w:lvlText w:val="•"/>
      <w:lvlJc w:val="left"/>
      <w:pPr>
        <w:tabs>
          <w:tab w:val="num" w:pos="5126"/>
        </w:tabs>
        <w:ind w:left="5126" w:hanging="360"/>
      </w:pPr>
      <w:rPr>
        <w:rFonts w:ascii="Arial" w:hAnsi="Arial" w:hint="default"/>
      </w:rPr>
    </w:lvl>
    <w:lvl w:ilvl="7" w:tplc="4AB6A59C" w:tentative="1">
      <w:start w:val="1"/>
      <w:numFmt w:val="bullet"/>
      <w:lvlText w:val="•"/>
      <w:lvlJc w:val="left"/>
      <w:pPr>
        <w:tabs>
          <w:tab w:val="num" w:pos="5846"/>
        </w:tabs>
        <w:ind w:left="5846" w:hanging="360"/>
      </w:pPr>
      <w:rPr>
        <w:rFonts w:ascii="Arial" w:hAnsi="Arial" w:hint="default"/>
      </w:rPr>
    </w:lvl>
    <w:lvl w:ilvl="8" w:tplc="C0B09DF0" w:tentative="1">
      <w:start w:val="1"/>
      <w:numFmt w:val="bullet"/>
      <w:lvlText w:val="•"/>
      <w:lvlJc w:val="left"/>
      <w:pPr>
        <w:tabs>
          <w:tab w:val="num" w:pos="6566"/>
        </w:tabs>
        <w:ind w:left="6566" w:hanging="360"/>
      </w:pPr>
      <w:rPr>
        <w:rFonts w:ascii="Arial" w:hAnsi="Arial" w:hint="default"/>
      </w:rPr>
    </w:lvl>
  </w:abstractNum>
  <w:abstractNum w:abstractNumId="38" w15:restartNumberingAfterBreak="0">
    <w:nsid w:val="78F34F99"/>
    <w:multiLevelType w:val="hybridMultilevel"/>
    <w:tmpl w:val="B9407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97968A9"/>
    <w:multiLevelType w:val="hybridMultilevel"/>
    <w:tmpl w:val="209ECB66"/>
    <w:lvl w:ilvl="0" w:tplc="53427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E7B47"/>
    <w:multiLevelType w:val="hybridMultilevel"/>
    <w:tmpl w:val="68C484FE"/>
    <w:lvl w:ilvl="0" w:tplc="B4DCD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214846"/>
    <w:multiLevelType w:val="hybridMultilevel"/>
    <w:tmpl w:val="B92A3222"/>
    <w:lvl w:ilvl="0" w:tplc="B4DCDCB8">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244CF"/>
    <w:multiLevelType w:val="hybridMultilevel"/>
    <w:tmpl w:val="F6FE1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3342F"/>
    <w:multiLevelType w:val="hybridMultilevel"/>
    <w:tmpl w:val="3692C5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6483A"/>
    <w:multiLevelType w:val="hybridMultilevel"/>
    <w:tmpl w:val="57388944"/>
    <w:lvl w:ilvl="0" w:tplc="B4DCDC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5"/>
  </w:num>
  <w:num w:numId="3">
    <w:abstractNumId w:val="1"/>
  </w:num>
  <w:num w:numId="4">
    <w:abstractNumId w:val="15"/>
  </w:num>
  <w:num w:numId="5">
    <w:abstractNumId w:val="30"/>
  </w:num>
  <w:num w:numId="6">
    <w:abstractNumId w:val="2"/>
  </w:num>
  <w:num w:numId="7">
    <w:abstractNumId w:val="4"/>
  </w:num>
  <w:num w:numId="8">
    <w:abstractNumId w:val="44"/>
  </w:num>
  <w:num w:numId="9">
    <w:abstractNumId w:val="11"/>
  </w:num>
  <w:num w:numId="10">
    <w:abstractNumId w:val="19"/>
  </w:num>
  <w:num w:numId="11">
    <w:abstractNumId w:val="35"/>
  </w:num>
  <w:num w:numId="12">
    <w:abstractNumId w:val="28"/>
  </w:num>
  <w:num w:numId="13">
    <w:abstractNumId w:val="42"/>
  </w:num>
  <w:num w:numId="14">
    <w:abstractNumId w:val="31"/>
  </w:num>
  <w:num w:numId="15">
    <w:abstractNumId w:val="40"/>
  </w:num>
  <w:num w:numId="16">
    <w:abstractNumId w:val="10"/>
  </w:num>
  <w:num w:numId="17">
    <w:abstractNumId w:val="6"/>
  </w:num>
  <w:num w:numId="18">
    <w:abstractNumId w:val="39"/>
  </w:num>
  <w:num w:numId="19">
    <w:abstractNumId w:val="34"/>
  </w:num>
  <w:num w:numId="20">
    <w:abstractNumId w:val="29"/>
  </w:num>
  <w:num w:numId="21">
    <w:abstractNumId w:val="24"/>
  </w:num>
  <w:num w:numId="22">
    <w:abstractNumId w:val="18"/>
  </w:num>
  <w:num w:numId="23">
    <w:abstractNumId w:val="32"/>
  </w:num>
  <w:num w:numId="24">
    <w:abstractNumId w:val="8"/>
  </w:num>
  <w:num w:numId="25">
    <w:abstractNumId w:val="0"/>
  </w:num>
  <w:num w:numId="26">
    <w:abstractNumId w:val="27"/>
  </w:num>
  <w:num w:numId="27">
    <w:abstractNumId w:val="3"/>
  </w:num>
  <w:num w:numId="28">
    <w:abstractNumId w:val="38"/>
  </w:num>
  <w:num w:numId="29">
    <w:abstractNumId w:val="36"/>
  </w:num>
  <w:num w:numId="30">
    <w:abstractNumId w:val="26"/>
  </w:num>
  <w:num w:numId="31">
    <w:abstractNumId w:val="22"/>
  </w:num>
  <w:num w:numId="32">
    <w:abstractNumId w:val="41"/>
  </w:num>
  <w:num w:numId="33">
    <w:abstractNumId w:val="43"/>
  </w:num>
  <w:num w:numId="34">
    <w:abstractNumId w:val="9"/>
  </w:num>
  <w:num w:numId="35">
    <w:abstractNumId w:val="20"/>
  </w:num>
  <w:num w:numId="36">
    <w:abstractNumId w:val="23"/>
  </w:num>
  <w:num w:numId="37">
    <w:abstractNumId w:val="25"/>
  </w:num>
  <w:num w:numId="38">
    <w:abstractNumId w:val="12"/>
  </w:num>
  <w:num w:numId="39">
    <w:abstractNumId w:val="33"/>
  </w:num>
  <w:num w:numId="40">
    <w:abstractNumId w:val="13"/>
  </w:num>
  <w:num w:numId="41">
    <w:abstractNumId w:val="17"/>
  </w:num>
  <w:num w:numId="42">
    <w:abstractNumId w:val="16"/>
  </w:num>
  <w:num w:numId="43">
    <w:abstractNumId w:val="14"/>
  </w:num>
  <w:num w:numId="44">
    <w:abstractNumId w:val="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D09"/>
    <w:rsid w:val="00084CE1"/>
    <w:rsid w:val="000B670E"/>
    <w:rsid w:val="000B6867"/>
    <w:rsid w:val="000E7A61"/>
    <w:rsid w:val="0012347A"/>
    <w:rsid w:val="0017663E"/>
    <w:rsid w:val="001A7ABE"/>
    <w:rsid w:val="001F4695"/>
    <w:rsid w:val="00223F47"/>
    <w:rsid w:val="00244D09"/>
    <w:rsid w:val="002C05E7"/>
    <w:rsid w:val="002F62AB"/>
    <w:rsid w:val="00336C93"/>
    <w:rsid w:val="003645A1"/>
    <w:rsid w:val="003D2FBF"/>
    <w:rsid w:val="003F5F38"/>
    <w:rsid w:val="00506E5D"/>
    <w:rsid w:val="00540C51"/>
    <w:rsid w:val="005514CA"/>
    <w:rsid w:val="0057248C"/>
    <w:rsid w:val="005B6ACC"/>
    <w:rsid w:val="005E2AF1"/>
    <w:rsid w:val="005F1963"/>
    <w:rsid w:val="00633B8C"/>
    <w:rsid w:val="00637683"/>
    <w:rsid w:val="00691C5C"/>
    <w:rsid w:val="006B0374"/>
    <w:rsid w:val="006F5641"/>
    <w:rsid w:val="007D47B6"/>
    <w:rsid w:val="007D593A"/>
    <w:rsid w:val="00825930"/>
    <w:rsid w:val="00845E63"/>
    <w:rsid w:val="008F0EE5"/>
    <w:rsid w:val="00946946"/>
    <w:rsid w:val="0095646B"/>
    <w:rsid w:val="009C42C6"/>
    <w:rsid w:val="009C6DE7"/>
    <w:rsid w:val="00A129E9"/>
    <w:rsid w:val="00A2372F"/>
    <w:rsid w:val="00A76DC9"/>
    <w:rsid w:val="00AC7855"/>
    <w:rsid w:val="00B05772"/>
    <w:rsid w:val="00B434C6"/>
    <w:rsid w:val="00B45B9A"/>
    <w:rsid w:val="00BA692C"/>
    <w:rsid w:val="00BC07BF"/>
    <w:rsid w:val="00BC2E39"/>
    <w:rsid w:val="00BC77F2"/>
    <w:rsid w:val="00BD5C32"/>
    <w:rsid w:val="00C1628D"/>
    <w:rsid w:val="00C27044"/>
    <w:rsid w:val="00C27598"/>
    <w:rsid w:val="00C65BEA"/>
    <w:rsid w:val="00CE69EA"/>
    <w:rsid w:val="00D452DF"/>
    <w:rsid w:val="00DA3795"/>
    <w:rsid w:val="00DC6CEA"/>
    <w:rsid w:val="00DF53BA"/>
    <w:rsid w:val="00E56CA5"/>
    <w:rsid w:val="00E849D9"/>
    <w:rsid w:val="00ED1D7B"/>
    <w:rsid w:val="00F009B2"/>
    <w:rsid w:val="00F20A49"/>
    <w:rsid w:val="00F8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CCCDD-DE11-4026-B082-6821E66D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44D0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D09"/>
    <w:pPr>
      <w:widowControl/>
      <w:autoSpaceDE/>
      <w:autoSpaceDN/>
      <w:spacing w:before="100" w:beforeAutospacing="1" w:after="100" w:afterAutospacing="1"/>
    </w:pPr>
    <w:rPr>
      <w:sz w:val="24"/>
      <w:szCs w:val="24"/>
    </w:rPr>
  </w:style>
  <w:style w:type="paragraph" w:styleId="NoSpacing">
    <w:name w:val="No Spacing"/>
    <w:uiPriority w:val="1"/>
    <w:qFormat/>
    <w:rsid w:val="00244D09"/>
    <w:pPr>
      <w:spacing w:after="0" w:line="240" w:lineRule="auto"/>
    </w:pPr>
  </w:style>
  <w:style w:type="character" w:styleId="Hyperlink">
    <w:name w:val="Hyperlink"/>
    <w:basedOn w:val="DefaultParagraphFont"/>
    <w:uiPriority w:val="99"/>
    <w:unhideWhenUsed/>
    <w:rsid w:val="00244D09"/>
    <w:rPr>
      <w:color w:val="0563C1" w:themeColor="hyperlink"/>
      <w:u w:val="single"/>
    </w:rPr>
  </w:style>
  <w:style w:type="paragraph" w:styleId="ListParagraph">
    <w:name w:val="List Paragraph"/>
    <w:basedOn w:val="Normal"/>
    <w:uiPriority w:val="34"/>
    <w:qFormat/>
    <w:rsid w:val="005514CA"/>
    <w:pPr>
      <w:ind w:left="1569" w:hanging="369"/>
    </w:pPr>
  </w:style>
  <w:style w:type="paragraph" w:customStyle="1" w:styleId="sectbody">
    <w:name w:val="sectbody"/>
    <w:basedOn w:val="Normal"/>
    <w:rsid w:val="00B45B9A"/>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946946"/>
    <w:pPr>
      <w:tabs>
        <w:tab w:val="center" w:pos="4680"/>
        <w:tab w:val="right" w:pos="9360"/>
      </w:tabs>
    </w:pPr>
  </w:style>
  <w:style w:type="character" w:customStyle="1" w:styleId="HeaderChar">
    <w:name w:val="Header Char"/>
    <w:basedOn w:val="DefaultParagraphFont"/>
    <w:link w:val="Header"/>
    <w:uiPriority w:val="99"/>
    <w:rsid w:val="00946946"/>
    <w:rPr>
      <w:rFonts w:ascii="Times New Roman" w:eastAsia="Times New Roman" w:hAnsi="Times New Roman" w:cs="Times New Roman"/>
    </w:rPr>
  </w:style>
  <w:style w:type="paragraph" w:styleId="Footer">
    <w:name w:val="footer"/>
    <w:basedOn w:val="Normal"/>
    <w:link w:val="FooterChar"/>
    <w:uiPriority w:val="99"/>
    <w:unhideWhenUsed/>
    <w:rsid w:val="00946946"/>
    <w:pPr>
      <w:tabs>
        <w:tab w:val="center" w:pos="4680"/>
        <w:tab w:val="right" w:pos="9360"/>
      </w:tabs>
    </w:pPr>
  </w:style>
  <w:style w:type="character" w:customStyle="1" w:styleId="FooterChar">
    <w:name w:val="Footer Char"/>
    <w:basedOn w:val="DefaultParagraphFont"/>
    <w:link w:val="Footer"/>
    <w:uiPriority w:val="99"/>
    <w:rsid w:val="009469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396">
      <w:bodyDiv w:val="1"/>
      <w:marLeft w:val="0"/>
      <w:marRight w:val="0"/>
      <w:marTop w:val="0"/>
      <w:marBottom w:val="0"/>
      <w:divBdr>
        <w:top w:val="none" w:sz="0" w:space="0" w:color="auto"/>
        <w:left w:val="none" w:sz="0" w:space="0" w:color="auto"/>
        <w:bottom w:val="none" w:sz="0" w:space="0" w:color="auto"/>
        <w:right w:val="none" w:sz="0" w:space="0" w:color="auto"/>
      </w:divBdr>
    </w:div>
    <w:div w:id="276915239">
      <w:bodyDiv w:val="1"/>
      <w:marLeft w:val="0"/>
      <w:marRight w:val="0"/>
      <w:marTop w:val="0"/>
      <w:marBottom w:val="0"/>
      <w:divBdr>
        <w:top w:val="none" w:sz="0" w:space="0" w:color="auto"/>
        <w:left w:val="none" w:sz="0" w:space="0" w:color="auto"/>
        <w:bottom w:val="none" w:sz="0" w:space="0" w:color="auto"/>
        <w:right w:val="none" w:sz="0" w:space="0" w:color="auto"/>
      </w:divBdr>
      <w:divsChild>
        <w:div w:id="1552573838">
          <w:marLeft w:val="0"/>
          <w:marRight w:val="0"/>
          <w:marTop w:val="0"/>
          <w:marBottom w:val="0"/>
          <w:divBdr>
            <w:top w:val="none" w:sz="0" w:space="0" w:color="auto"/>
            <w:left w:val="none" w:sz="0" w:space="0" w:color="auto"/>
            <w:bottom w:val="none" w:sz="0" w:space="0" w:color="auto"/>
            <w:right w:val="none" w:sz="0" w:space="0" w:color="auto"/>
          </w:divBdr>
        </w:div>
        <w:div w:id="239870517">
          <w:marLeft w:val="0"/>
          <w:marRight w:val="0"/>
          <w:marTop w:val="0"/>
          <w:marBottom w:val="0"/>
          <w:divBdr>
            <w:top w:val="none" w:sz="0" w:space="0" w:color="auto"/>
            <w:left w:val="none" w:sz="0" w:space="0" w:color="auto"/>
            <w:bottom w:val="none" w:sz="0" w:space="0" w:color="auto"/>
            <w:right w:val="none" w:sz="0" w:space="0" w:color="auto"/>
          </w:divBdr>
        </w:div>
        <w:div w:id="1435781874">
          <w:marLeft w:val="0"/>
          <w:marRight w:val="0"/>
          <w:marTop w:val="0"/>
          <w:marBottom w:val="0"/>
          <w:divBdr>
            <w:top w:val="none" w:sz="0" w:space="0" w:color="auto"/>
            <w:left w:val="none" w:sz="0" w:space="0" w:color="auto"/>
            <w:bottom w:val="none" w:sz="0" w:space="0" w:color="auto"/>
            <w:right w:val="none" w:sz="0" w:space="0" w:color="auto"/>
          </w:divBdr>
        </w:div>
        <w:div w:id="902835197">
          <w:marLeft w:val="0"/>
          <w:marRight w:val="0"/>
          <w:marTop w:val="0"/>
          <w:marBottom w:val="0"/>
          <w:divBdr>
            <w:top w:val="none" w:sz="0" w:space="0" w:color="auto"/>
            <w:left w:val="none" w:sz="0" w:space="0" w:color="auto"/>
            <w:bottom w:val="none" w:sz="0" w:space="0" w:color="auto"/>
            <w:right w:val="none" w:sz="0" w:space="0" w:color="auto"/>
          </w:divBdr>
        </w:div>
        <w:div w:id="807868121">
          <w:marLeft w:val="0"/>
          <w:marRight w:val="0"/>
          <w:marTop w:val="0"/>
          <w:marBottom w:val="0"/>
          <w:divBdr>
            <w:top w:val="none" w:sz="0" w:space="0" w:color="auto"/>
            <w:left w:val="none" w:sz="0" w:space="0" w:color="auto"/>
            <w:bottom w:val="none" w:sz="0" w:space="0" w:color="auto"/>
            <w:right w:val="none" w:sz="0" w:space="0" w:color="auto"/>
          </w:divBdr>
        </w:div>
        <w:div w:id="394282966">
          <w:marLeft w:val="0"/>
          <w:marRight w:val="0"/>
          <w:marTop w:val="0"/>
          <w:marBottom w:val="0"/>
          <w:divBdr>
            <w:top w:val="none" w:sz="0" w:space="0" w:color="auto"/>
            <w:left w:val="none" w:sz="0" w:space="0" w:color="auto"/>
            <w:bottom w:val="none" w:sz="0" w:space="0" w:color="auto"/>
            <w:right w:val="none" w:sz="0" w:space="0" w:color="auto"/>
          </w:divBdr>
        </w:div>
        <w:div w:id="136917000">
          <w:marLeft w:val="0"/>
          <w:marRight w:val="0"/>
          <w:marTop w:val="0"/>
          <w:marBottom w:val="0"/>
          <w:divBdr>
            <w:top w:val="none" w:sz="0" w:space="0" w:color="auto"/>
            <w:left w:val="none" w:sz="0" w:space="0" w:color="auto"/>
            <w:bottom w:val="none" w:sz="0" w:space="0" w:color="auto"/>
            <w:right w:val="none" w:sz="0" w:space="0" w:color="auto"/>
          </w:divBdr>
        </w:div>
        <w:div w:id="1170490091">
          <w:marLeft w:val="0"/>
          <w:marRight w:val="0"/>
          <w:marTop w:val="0"/>
          <w:marBottom w:val="0"/>
          <w:divBdr>
            <w:top w:val="none" w:sz="0" w:space="0" w:color="auto"/>
            <w:left w:val="none" w:sz="0" w:space="0" w:color="auto"/>
            <w:bottom w:val="none" w:sz="0" w:space="0" w:color="auto"/>
            <w:right w:val="none" w:sz="0" w:space="0" w:color="auto"/>
          </w:divBdr>
        </w:div>
        <w:div w:id="1583831924">
          <w:marLeft w:val="0"/>
          <w:marRight w:val="0"/>
          <w:marTop w:val="0"/>
          <w:marBottom w:val="0"/>
          <w:divBdr>
            <w:top w:val="none" w:sz="0" w:space="0" w:color="auto"/>
            <w:left w:val="none" w:sz="0" w:space="0" w:color="auto"/>
            <w:bottom w:val="none" w:sz="0" w:space="0" w:color="auto"/>
            <w:right w:val="none" w:sz="0" w:space="0" w:color="auto"/>
          </w:divBdr>
        </w:div>
        <w:div w:id="395978407">
          <w:marLeft w:val="0"/>
          <w:marRight w:val="0"/>
          <w:marTop w:val="0"/>
          <w:marBottom w:val="0"/>
          <w:divBdr>
            <w:top w:val="none" w:sz="0" w:space="0" w:color="auto"/>
            <w:left w:val="none" w:sz="0" w:space="0" w:color="auto"/>
            <w:bottom w:val="none" w:sz="0" w:space="0" w:color="auto"/>
            <w:right w:val="none" w:sz="0" w:space="0" w:color="auto"/>
          </w:divBdr>
        </w:div>
        <w:div w:id="1756050486">
          <w:marLeft w:val="0"/>
          <w:marRight w:val="0"/>
          <w:marTop w:val="0"/>
          <w:marBottom w:val="0"/>
          <w:divBdr>
            <w:top w:val="none" w:sz="0" w:space="0" w:color="auto"/>
            <w:left w:val="none" w:sz="0" w:space="0" w:color="auto"/>
            <w:bottom w:val="none" w:sz="0" w:space="0" w:color="auto"/>
            <w:right w:val="none" w:sz="0" w:space="0" w:color="auto"/>
          </w:divBdr>
        </w:div>
        <w:div w:id="189227888">
          <w:marLeft w:val="0"/>
          <w:marRight w:val="0"/>
          <w:marTop w:val="0"/>
          <w:marBottom w:val="0"/>
          <w:divBdr>
            <w:top w:val="none" w:sz="0" w:space="0" w:color="auto"/>
            <w:left w:val="none" w:sz="0" w:space="0" w:color="auto"/>
            <w:bottom w:val="none" w:sz="0" w:space="0" w:color="auto"/>
            <w:right w:val="none" w:sz="0" w:space="0" w:color="auto"/>
          </w:divBdr>
        </w:div>
        <w:div w:id="1875461169">
          <w:marLeft w:val="0"/>
          <w:marRight w:val="0"/>
          <w:marTop w:val="0"/>
          <w:marBottom w:val="0"/>
          <w:divBdr>
            <w:top w:val="none" w:sz="0" w:space="0" w:color="auto"/>
            <w:left w:val="none" w:sz="0" w:space="0" w:color="auto"/>
            <w:bottom w:val="none" w:sz="0" w:space="0" w:color="auto"/>
            <w:right w:val="none" w:sz="0" w:space="0" w:color="auto"/>
          </w:divBdr>
        </w:div>
        <w:div w:id="552158900">
          <w:marLeft w:val="0"/>
          <w:marRight w:val="0"/>
          <w:marTop w:val="0"/>
          <w:marBottom w:val="0"/>
          <w:divBdr>
            <w:top w:val="none" w:sz="0" w:space="0" w:color="auto"/>
            <w:left w:val="none" w:sz="0" w:space="0" w:color="auto"/>
            <w:bottom w:val="none" w:sz="0" w:space="0" w:color="auto"/>
            <w:right w:val="none" w:sz="0" w:space="0" w:color="auto"/>
          </w:divBdr>
        </w:div>
      </w:divsChild>
    </w:div>
    <w:div w:id="457139661">
      <w:bodyDiv w:val="1"/>
      <w:marLeft w:val="0"/>
      <w:marRight w:val="0"/>
      <w:marTop w:val="0"/>
      <w:marBottom w:val="0"/>
      <w:divBdr>
        <w:top w:val="none" w:sz="0" w:space="0" w:color="auto"/>
        <w:left w:val="none" w:sz="0" w:space="0" w:color="auto"/>
        <w:bottom w:val="none" w:sz="0" w:space="0" w:color="auto"/>
        <w:right w:val="none" w:sz="0" w:space="0" w:color="auto"/>
      </w:divBdr>
    </w:div>
    <w:div w:id="959342436">
      <w:bodyDiv w:val="1"/>
      <w:marLeft w:val="0"/>
      <w:marRight w:val="0"/>
      <w:marTop w:val="0"/>
      <w:marBottom w:val="0"/>
      <w:divBdr>
        <w:top w:val="none" w:sz="0" w:space="0" w:color="auto"/>
        <w:left w:val="none" w:sz="0" w:space="0" w:color="auto"/>
        <w:bottom w:val="none" w:sz="0" w:space="0" w:color="auto"/>
        <w:right w:val="none" w:sz="0" w:space="0" w:color="auto"/>
      </w:divBdr>
    </w:div>
    <w:div w:id="1734043296">
      <w:bodyDiv w:val="1"/>
      <w:marLeft w:val="0"/>
      <w:marRight w:val="0"/>
      <w:marTop w:val="0"/>
      <w:marBottom w:val="0"/>
      <w:divBdr>
        <w:top w:val="none" w:sz="0" w:space="0" w:color="auto"/>
        <w:left w:val="none" w:sz="0" w:space="0" w:color="auto"/>
        <w:bottom w:val="none" w:sz="0" w:space="0" w:color="auto"/>
        <w:right w:val="none" w:sz="0" w:space="0" w:color="auto"/>
      </w:divBdr>
    </w:div>
    <w:div w:id="1815415981">
      <w:bodyDiv w:val="1"/>
      <w:marLeft w:val="0"/>
      <w:marRight w:val="0"/>
      <w:marTop w:val="0"/>
      <w:marBottom w:val="0"/>
      <w:divBdr>
        <w:top w:val="none" w:sz="0" w:space="0" w:color="auto"/>
        <w:left w:val="none" w:sz="0" w:space="0" w:color="auto"/>
        <w:bottom w:val="none" w:sz="0" w:space="0" w:color="auto"/>
        <w:right w:val="none" w:sz="0" w:space="0" w:color="auto"/>
      </w:divBdr>
      <w:divsChild>
        <w:div w:id="399987172">
          <w:marLeft w:val="0"/>
          <w:marRight w:val="0"/>
          <w:marTop w:val="0"/>
          <w:marBottom w:val="0"/>
          <w:divBdr>
            <w:top w:val="none" w:sz="0" w:space="0" w:color="auto"/>
            <w:left w:val="none" w:sz="0" w:space="0" w:color="auto"/>
            <w:bottom w:val="none" w:sz="0" w:space="0" w:color="auto"/>
            <w:right w:val="none" w:sz="0" w:space="0" w:color="auto"/>
          </w:divBdr>
        </w:div>
        <w:div w:id="1212764194">
          <w:marLeft w:val="0"/>
          <w:marRight w:val="0"/>
          <w:marTop w:val="0"/>
          <w:marBottom w:val="0"/>
          <w:divBdr>
            <w:top w:val="none" w:sz="0" w:space="0" w:color="auto"/>
            <w:left w:val="none" w:sz="0" w:space="0" w:color="auto"/>
            <w:bottom w:val="none" w:sz="0" w:space="0" w:color="auto"/>
            <w:right w:val="none" w:sz="0" w:space="0" w:color="auto"/>
          </w:divBdr>
        </w:div>
        <w:div w:id="1129787621">
          <w:marLeft w:val="0"/>
          <w:marRight w:val="0"/>
          <w:marTop w:val="0"/>
          <w:marBottom w:val="0"/>
          <w:divBdr>
            <w:top w:val="none" w:sz="0" w:space="0" w:color="auto"/>
            <w:left w:val="none" w:sz="0" w:space="0" w:color="auto"/>
            <w:bottom w:val="none" w:sz="0" w:space="0" w:color="auto"/>
            <w:right w:val="none" w:sz="0" w:space="0" w:color="auto"/>
          </w:divBdr>
        </w:div>
        <w:div w:id="1359938056">
          <w:marLeft w:val="0"/>
          <w:marRight w:val="0"/>
          <w:marTop w:val="0"/>
          <w:marBottom w:val="0"/>
          <w:divBdr>
            <w:top w:val="none" w:sz="0" w:space="0" w:color="auto"/>
            <w:left w:val="none" w:sz="0" w:space="0" w:color="auto"/>
            <w:bottom w:val="none" w:sz="0" w:space="0" w:color="auto"/>
            <w:right w:val="none" w:sz="0" w:space="0" w:color="auto"/>
          </w:divBdr>
        </w:div>
        <w:div w:id="1720475507">
          <w:marLeft w:val="0"/>
          <w:marRight w:val="0"/>
          <w:marTop w:val="0"/>
          <w:marBottom w:val="0"/>
          <w:divBdr>
            <w:top w:val="none" w:sz="0" w:space="0" w:color="auto"/>
            <w:left w:val="none" w:sz="0" w:space="0" w:color="auto"/>
            <w:bottom w:val="none" w:sz="0" w:space="0" w:color="auto"/>
            <w:right w:val="none" w:sz="0" w:space="0" w:color="auto"/>
          </w:divBdr>
        </w:div>
        <w:div w:id="1344282048">
          <w:marLeft w:val="0"/>
          <w:marRight w:val="0"/>
          <w:marTop w:val="0"/>
          <w:marBottom w:val="0"/>
          <w:divBdr>
            <w:top w:val="none" w:sz="0" w:space="0" w:color="auto"/>
            <w:left w:val="none" w:sz="0" w:space="0" w:color="auto"/>
            <w:bottom w:val="none" w:sz="0" w:space="0" w:color="auto"/>
            <w:right w:val="none" w:sz="0" w:space="0" w:color="auto"/>
          </w:divBdr>
        </w:div>
        <w:div w:id="1760364934">
          <w:marLeft w:val="0"/>
          <w:marRight w:val="0"/>
          <w:marTop w:val="0"/>
          <w:marBottom w:val="0"/>
          <w:divBdr>
            <w:top w:val="none" w:sz="0" w:space="0" w:color="auto"/>
            <w:left w:val="none" w:sz="0" w:space="0" w:color="auto"/>
            <w:bottom w:val="none" w:sz="0" w:space="0" w:color="auto"/>
            <w:right w:val="none" w:sz="0" w:space="0" w:color="auto"/>
          </w:divBdr>
        </w:div>
        <w:div w:id="1436635497">
          <w:marLeft w:val="0"/>
          <w:marRight w:val="0"/>
          <w:marTop w:val="0"/>
          <w:marBottom w:val="0"/>
          <w:divBdr>
            <w:top w:val="none" w:sz="0" w:space="0" w:color="auto"/>
            <w:left w:val="none" w:sz="0" w:space="0" w:color="auto"/>
            <w:bottom w:val="none" w:sz="0" w:space="0" w:color="auto"/>
            <w:right w:val="none" w:sz="0" w:space="0" w:color="auto"/>
          </w:divBdr>
        </w:div>
        <w:div w:id="1053239416">
          <w:marLeft w:val="0"/>
          <w:marRight w:val="0"/>
          <w:marTop w:val="0"/>
          <w:marBottom w:val="0"/>
          <w:divBdr>
            <w:top w:val="none" w:sz="0" w:space="0" w:color="auto"/>
            <w:left w:val="none" w:sz="0" w:space="0" w:color="auto"/>
            <w:bottom w:val="none" w:sz="0" w:space="0" w:color="auto"/>
            <w:right w:val="none" w:sz="0" w:space="0" w:color="auto"/>
          </w:divBdr>
        </w:div>
        <w:div w:id="628820442">
          <w:marLeft w:val="0"/>
          <w:marRight w:val="0"/>
          <w:marTop w:val="0"/>
          <w:marBottom w:val="0"/>
          <w:divBdr>
            <w:top w:val="none" w:sz="0" w:space="0" w:color="auto"/>
            <w:left w:val="none" w:sz="0" w:space="0" w:color="auto"/>
            <w:bottom w:val="none" w:sz="0" w:space="0" w:color="auto"/>
            <w:right w:val="none" w:sz="0" w:space="0" w:color="auto"/>
          </w:divBdr>
        </w:div>
      </w:divsChild>
    </w:div>
    <w:div w:id="20898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gebrusheco.nv.gov/uploadedFiles/sagebrusheconvgov/content/About/nccn_roles_responsibiliti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gebrusheco.nv.gov/uploadedFiles/sagebrusheconvgov/content/About/nccn_roles_responsibilities.pd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directives.sc.egov.usda.gov/viewerFS.aspx?hid=277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gebrusheco.nv.gov/About/Collaborative_Networ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McCuin</dc:creator>
  <cp:keywords/>
  <dc:description/>
  <cp:lastModifiedBy>Maggie</cp:lastModifiedBy>
  <cp:revision>2</cp:revision>
  <dcterms:created xsi:type="dcterms:W3CDTF">2017-11-21T18:36:00Z</dcterms:created>
  <dcterms:modified xsi:type="dcterms:W3CDTF">2017-11-21T18:36:00Z</dcterms:modified>
</cp:coreProperties>
</file>